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1"/>
        <w:pBdr>
          <w:top w:space="0" w:sz="0" w:val="nil"/>
          <w:left w:space="0" w:sz="0" w:val="nil"/>
          <w:bottom w:space="0" w:sz="0" w:val="nil"/>
          <w:right w:space="0" w:sz="0" w:val="nil"/>
          <w:between w:space="0" w:sz="0" w:val="nil"/>
        </w:pBdr>
        <w:spacing w:line="240" w:lineRule="auto"/>
        <w:ind w:right="5"/>
        <w:jc w:val="center"/>
        <w:rPr>
          <w:rFonts w:ascii="DFKai-SB" w:cs="DFKai-SB" w:eastAsia="DFKai-SB" w:hAnsi="DFKai-SB"/>
          <w:b w:val="1"/>
          <w:color w:val="1a8a84"/>
          <w:sz w:val="96"/>
          <w:szCs w:val="96"/>
        </w:rPr>
      </w:pPr>
      <w:r w:rsidDel="00000000" w:rsidR="00000000" w:rsidRPr="00000000">
        <w:rPr>
          <w:rFonts w:ascii="DFKai-SB" w:cs="DFKai-SB" w:eastAsia="DFKai-SB" w:hAnsi="DFKai-SB"/>
          <w:b w:val="1"/>
          <w:color w:val="1a8a84"/>
          <w:sz w:val="96"/>
          <w:szCs w:val="96"/>
          <w:rtl w:val="0"/>
        </w:rPr>
        <w:t xml:space="preserve"> 社群媒體分析</w:t>
      </w:r>
    </w:p>
    <w:p w:rsidR="00000000" w:rsidDel="00000000" w:rsidP="00000000" w:rsidRDefault="00000000" w:rsidRPr="00000000" w14:paraId="00000002">
      <w:pPr>
        <w:widowControl w:val="1"/>
        <w:pBdr>
          <w:top w:space="0" w:sz="0" w:val="nil"/>
          <w:left w:space="0" w:sz="0" w:val="nil"/>
          <w:bottom w:space="0" w:sz="0" w:val="nil"/>
          <w:right w:space="0" w:sz="0" w:val="nil"/>
          <w:between w:space="0" w:sz="0" w:val="nil"/>
        </w:pBdr>
        <w:spacing w:line="240" w:lineRule="auto"/>
        <w:ind w:right="5"/>
        <w:jc w:val="center"/>
        <w:rPr>
          <w:rFonts w:ascii="DFKai-SB" w:cs="DFKai-SB" w:eastAsia="DFKai-SB" w:hAnsi="DFKai-SB"/>
          <w:b w:val="1"/>
          <w:color w:val="1a8a84"/>
          <w:sz w:val="56"/>
          <w:szCs w:val="56"/>
        </w:rPr>
      </w:pPr>
      <w:r w:rsidDel="00000000" w:rsidR="00000000" w:rsidRPr="00000000">
        <w:rPr>
          <w:rFonts w:ascii="DFKai-SB" w:cs="DFKai-SB" w:eastAsia="DFKai-SB" w:hAnsi="DFKai-SB"/>
          <w:b w:val="1"/>
          <w:color w:val="1a8a84"/>
          <w:sz w:val="96"/>
          <w:szCs w:val="96"/>
          <w:rtl w:val="0"/>
        </w:rPr>
        <w:t xml:space="preserve"> 期末專案報告</w:t>
      </w:r>
      <w:r w:rsidDel="00000000" w:rsidR="00000000" w:rsidRPr="00000000">
        <w:rPr>
          <w:rFonts w:ascii="DFKai-SB" w:cs="DFKai-SB" w:eastAsia="DFKai-SB" w:hAnsi="DFKai-SB"/>
          <w:b w:val="1"/>
          <w:color w:val="1a8a84"/>
          <w:sz w:val="72"/>
          <w:szCs w:val="72"/>
          <w:rtl w:val="0"/>
        </w:rPr>
        <w:t xml:space="preserve"> </w:t>
      </w:r>
      <w:r w:rsidDel="00000000" w:rsidR="00000000" w:rsidRPr="00000000">
        <w:rPr>
          <w:rtl w:val="0"/>
        </w:rPr>
      </w:r>
    </w:p>
    <w:p w:rsidR="00000000" w:rsidDel="00000000" w:rsidP="00000000" w:rsidRDefault="00000000" w:rsidRPr="00000000" w14:paraId="00000003">
      <w:pPr>
        <w:widowControl w:val="1"/>
        <w:pBdr>
          <w:top w:space="0" w:sz="0" w:val="nil"/>
          <w:left w:space="0" w:sz="0" w:val="nil"/>
          <w:bottom w:space="0" w:sz="0" w:val="nil"/>
          <w:right w:space="0" w:sz="0" w:val="nil"/>
          <w:between w:space="0" w:sz="0" w:val="nil"/>
        </w:pBdr>
        <w:spacing w:line="240" w:lineRule="auto"/>
        <w:ind w:right="5"/>
        <w:jc w:val="center"/>
        <w:rPr>
          <w:rFonts w:ascii="DFKai-SB" w:cs="DFKai-SB" w:eastAsia="DFKai-SB" w:hAnsi="DFKai-SB"/>
          <w:b w:val="1"/>
          <w:color w:val="1a8a84"/>
          <w:sz w:val="12"/>
          <w:szCs w:val="12"/>
        </w:rPr>
      </w:pPr>
      <w:r w:rsidDel="00000000" w:rsidR="00000000" w:rsidRPr="00000000">
        <w:rPr>
          <w:rtl w:val="0"/>
        </w:rPr>
      </w:r>
    </w:p>
    <w:p w:rsidR="00000000" w:rsidDel="00000000" w:rsidP="00000000" w:rsidRDefault="00000000" w:rsidRPr="00000000" w14:paraId="00000004">
      <w:pPr>
        <w:widowControl w:val="1"/>
        <w:pBdr>
          <w:top w:space="0" w:sz="0" w:val="nil"/>
          <w:left w:space="0" w:sz="0" w:val="nil"/>
          <w:bottom w:space="0" w:sz="0" w:val="nil"/>
          <w:right w:space="0" w:sz="0" w:val="nil"/>
          <w:between w:space="0" w:sz="0" w:val="nil"/>
        </w:pBdr>
        <w:spacing w:line="240" w:lineRule="auto"/>
        <w:jc w:val="center"/>
        <w:rPr>
          <w:rFonts w:ascii="DFKai-SB" w:cs="DFKai-SB" w:eastAsia="DFKai-SB" w:hAnsi="DFKai-SB"/>
          <w:b w:val="1"/>
          <w:color w:val="000000"/>
          <w:sz w:val="56"/>
          <w:szCs w:val="56"/>
        </w:rPr>
      </w:pPr>
      <w:r w:rsidDel="00000000" w:rsidR="00000000" w:rsidRPr="00000000">
        <w:rPr>
          <w:rFonts w:ascii="DFKai-SB" w:cs="DFKai-SB" w:eastAsia="DFKai-SB" w:hAnsi="DFKai-SB"/>
          <w:b w:val="1"/>
          <w:color w:val="000000"/>
          <w:sz w:val="56"/>
          <w:szCs w:val="56"/>
          <w:rtl w:val="0"/>
        </w:rPr>
        <w:t xml:space="preserve">  指導老師：黃三益 教授</w:t>
      </w:r>
    </w:p>
    <w:p w:rsidR="00000000" w:rsidDel="00000000" w:rsidP="00000000" w:rsidRDefault="00000000" w:rsidRPr="00000000" w14:paraId="00000005">
      <w:pPr>
        <w:widowControl w:val="1"/>
        <w:pBdr>
          <w:top w:space="0" w:sz="0" w:val="nil"/>
          <w:left w:space="0" w:sz="0" w:val="nil"/>
          <w:bottom w:space="0" w:sz="0" w:val="nil"/>
          <w:right w:space="0" w:sz="0" w:val="nil"/>
          <w:between w:space="0" w:sz="0" w:val="nil"/>
        </w:pBdr>
        <w:jc w:val="center"/>
        <w:rPr>
          <w:rFonts w:ascii="DFKai-SB" w:cs="DFKai-SB" w:eastAsia="DFKai-SB" w:hAnsi="DFKai-SB"/>
          <w:b w:val="1"/>
          <w:color w:val="1a8a84"/>
          <w:sz w:val="2"/>
          <w:szCs w:val="2"/>
        </w:rPr>
      </w:pPr>
      <w:r w:rsidDel="00000000" w:rsidR="00000000" w:rsidRPr="00000000">
        <w:rPr>
          <w:rtl w:val="0"/>
        </w:rPr>
      </w:r>
    </w:p>
    <w:tbl>
      <w:tblPr>
        <w:tblStyle w:val="Table1"/>
        <w:tblW w:w="8308.0" w:type="dxa"/>
        <w:jc w:val="left"/>
        <w:tblInd w:w="0.0" w:type="dxa"/>
        <w:tblLayout w:type="fixed"/>
        <w:tblLook w:val="0600"/>
      </w:tblPr>
      <w:tblGrid>
        <w:gridCol w:w="8308"/>
        <w:tblGridChange w:id="0">
          <w:tblGrid>
            <w:gridCol w:w="8308"/>
          </w:tblGrid>
        </w:tblGridChange>
      </w:tblGrid>
      <w:tr>
        <w:trPr>
          <w:cantSplit w:val="0"/>
          <w:trHeight w:val="189" w:hRule="atLeast"/>
          <w:tblHeader w:val="0"/>
        </w:trPr>
        <w:tc>
          <w:tcPr>
            <w:tcBorders>
              <w:top w:color="4cbabf" w:space="0" w:sz="12" w:val="single"/>
            </w:tcBorders>
            <w:shd w:fill="auto" w:val="clear"/>
          </w:tcPr>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200" w:line="271" w:lineRule="auto"/>
              <w:rPr>
                <w:rFonts w:ascii="DFKai-SB" w:cs="DFKai-SB" w:eastAsia="DFKai-SB" w:hAnsi="DFKai-SB"/>
                <w:b w:val="0"/>
                <w:color w:val="000000"/>
                <w:sz w:val="18"/>
                <w:szCs w:val="18"/>
              </w:rPr>
            </w:pPr>
            <w:r w:rsidDel="00000000" w:rsidR="00000000" w:rsidRPr="00000000">
              <w:rPr>
                <w:rtl w:val="0"/>
              </w:rPr>
            </w:r>
          </w:p>
        </w:tc>
      </w:tr>
    </w:tbl>
    <w:p w:rsidR="00000000" w:rsidDel="00000000" w:rsidP="00000000" w:rsidRDefault="00000000" w:rsidRPr="00000000" w14:paraId="00000007">
      <w:pPr>
        <w:widowControl w:val="1"/>
        <w:pBdr>
          <w:top w:space="0" w:sz="0" w:val="nil"/>
          <w:left w:space="0" w:sz="0" w:val="nil"/>
          <w:bottom w:space="0" w:sz="0" w:val="nil"/>
          <w:right w:space="0" w:sz="0" w:val="nil"/>
          <w:between w:space="0" w:sz="0" w:val="nil"/>
        </w:pBdr>
        <w:jc w:val="center"/>
        <w:rPr>
          <w:rFonts w:ascii="DFKai-SB" w:cs="DFKai-SB" w:eastAsia="DFKai-SB" w:hAnsi="DFKai-SB"/>
          <w:b w:val="1"/>
          <w:color w:val="85402c"/>
          <w:sz w:val="56"/>
          <w:szCs w:val="56"/>
        </w:rPr>
      </w:pPr>
      <w:r w:rsidDel="00000000" w:rsidR="00000000" w:rsidRPr="00000000">
        <w:rPr>
          <w:rFonts w:ascii="DFKai-SB" w:cs="DFKai-SB" w:eastAsia="DFKai-SB" w:hAnsi="DFKai-SB"/>
          <w:b w:val="1"/>
          <w:color w:val="85402c"/>
          <w:sz w:val="52"/>
          <w:szCs w:val="52"/>
          <w:rtl w:val="0"/>
        </w:rPr>
        <w:t xml:space="preserve">   </w:t>
      </w:r>
      <w:r w:rsidDel="00000000" w:rsidR="00000000" w:rsidRPr="00000000">
        <w:rPr>
          <w:rFonts w:ascii="DFKai-SB" w:cs="DFKai-SB" w:eastAsia="DFKai-SB" w:hAnsi="DFKai-SB"/>
          <w:b w:val="1"/>
          <w:color w:val="85402c"/>
          <w:sz w:val="56"/>
          <w:szCs w:val="56"/>
          <w:rtl w:val="0"/>
        </w:rPr>
        <w:t xml:space="preserve">第二組</w:t>
      </w:r>
    </w:p>
    <w:p w:rsidR="00000000" w:rsidDel="00000000" w:rsidP="00000000" w:rsidRDefault="00000000" w:rsidRPr="00000000" w14:paraId="00000008">
      <w:pPr>
        <w:widowControl w:val="1"/>
        <w:pBdr>
          <w:top w:space="0" w:sz="0" w:val="nil"/>
          <w:left w:space="0" w:sz="0" w:val="nil"/>
          <w:bottom w:space="0" w:sz="0" w:val="nil"/>
          <w:right w:space="0" w:sz="0" w:val="nil"/>
          <w:between w:space="0" w:sz="0" w:val="nil"/>
        </w:pBdr>
        <w:jc w:val="center"/>
        <w:rPr>
          <w:rFonts w:ascii="DFKai-SB" w:cs="DFKai-SB" w:eastAsia="DFKai-SB" w:hAnsi="DFKai-SB"/>
          <w:color w:val="85402c"/>
          <w:sz w:val="48"/>
          <w:szCs w:val="48"/>
        </w:rPr>
      </w:pPr>
      <w:r w:rsidDel="00000000" w:rsidR="00000000" w:rsidRPr="00000000">
        <w:rPr>
          <w:rFonts w:ascii="DFKai-SB" w:cs="DFKai-SB" w:eastAsia="DFKai-SB" w:hAnsi="DFKai-SB"/>
          <w:color w:val="85402c"/>
          <w:sz w:val="48"/>
          <w:szCs w:val="48"/>
          <w:rtl w:val="0"/>
        </w:rPr>
        <w:t xml:space="preserve">   組員</w:t>
      </w:r>
    </w:p>
    <w:p w:rsidR="00000000" w:rsidDel="00000000" w:rsidP="00000000" w:rsidRDefault="00000000" w:rsidRPr="00000000" w14:paraId="00000009">
      <w:pPr>
        <w:widowControl w:val="1"/>
        <w:pBdr>
          <w:top w:space="0" w:sz="0" w:val="nil"/>
          <w:left w:space="0" w:sz="0" w:val="nil"/>
          <w:bottom w:space="0" w:sz="0" w:val="nil"/>
          <w:right w:space="0" w:sz="0" w:val="nil"/>
          <w:between w:space="0" w:sz="0" w:val="nil"/>
        </w:pBdr>
        <w:jc w:val="center"/>
        <w:rPr>
          <w:rFonts w:ascii="DFKai-SB" w:cs="DFKai-SB" w:eastAsia="DFKai-SB" w:hAnsi="DFKai-SB"/>
          <w:color w:val="85402c"/>
          <w:sz w:val="48"/>
          <w:szCs w:val="48"/>
        </w:rPr>
      </w:pPr>
      <w:r w:rsidDel="00000000" w:rsidR="00000000" w:rsidRPr="00000000">
        <w:rPr>
          <w:rFonts w:ascii="DFKai-SB" w:cs="DFKai-SB" w:eastAsia="DFKai-SB" w:hAnsi="DFKai-SB"/>
          <w:color w:val="85402c"/>
          <w:sz w:val="48"/>
          <w:szCs w:val="48"/>
          <w:rtl w:val="0"/>
        </w:rPr>
        <w:t xml:space="preserve"> N094220001     賀燕君</w:t>
      </w:r>
    </w:p>
    <w:p w:rsidR="00000000" w:rsidDel="00000000" w:rsidP="00000000" w:rsidRDefault="00000000" w:rsidRPr="00000000" w14:paraId="0000000A">
      <w:pPr>
        <w:widowControl w:val="1"/>
        <w:pBdr>
          <w:top w:space="0" w:sz="0" w:val="nil"/>
          <w:left w:space="0" w:sz="0" w:val="nil"/>
          <w:bottom w:space="0" w:sz="0" w:val="nil"/>
          <w:right w:space="0" w:sz="0" w:val="nil"/>
          <w:between w:space="0" w:sz="0" w:val="nil"/>
        </w:pBdr>
        <w:jc w:val="center"/>
        <w:rPr>
          <w:rFonts w:ascii="DFKai-SB" w:cs="DFKai-SB" w:eastAsia="DFKai-SB" w:hAnsi="DFKai-SB"/>
          <w:color w:val="85402c"/>
          <w:sz w:val="48"/>
          <w:szCs w:val="48"/>
        </w:rPr>
      </w:pPr>
      <w:r w:rsidDel="00000000" w:rsidR="00000000" w:rsidRPr="00000000">
        <w:rPr>
          <w:rFonts w:ascii="DFKai-SB" w:cs="DFKai-SB" w:eastAsia="DFKai-SB" w:hAnsi="DFKai-SB"/>
          <w:color w:val="85402c"/>
          <w:sz w:val="48"/>
          <w:szCs w:val="48"/>
          <w:rtl w:val="0"/>
        </w:rPr>
        <w:t xml:space="preserve"> N094220017     林慶儒</w:t>
      </w:r>
    </w:p>
    <w:p w:rsidR="00000000" w:rsidDel="00000000" w:rsidP="00000000" w:rsidRDefault="00000000" w:rsidRPr="00000000" w14:paraId="0000000B">
      <w:pPr>
        <w:widowControl w:val="1"/>
        <w:pBdr>
          <w:top w:space="0" w:sz="0" w:val="nil"/>
          <w:left w:space="0" w:sz="0" w:val="nil"/>
          <w:bottom w:space="0" w:sz="0" w:val="nil"/>
          <w:right w:space="0" w:sz="0" w:val="nil"/>
          <w:between w:space="0" w:sz="0" w:val="nil"/>
        </w:pBdr>
        <w:jc w:val="center"/>
        <w:rPr>
          <w:rFonts w:ascii="DFKai-SB" w:cs="DFKai-SB" w:eastAsia="DFKai-SB" w:hAnsi="DFKai-SB"/>
          <w:color w:val="85402c"/>
          <w:sz w:val="48"/>
          <w:szCs w:val="48"/>
        </w:rPr>
      </w:pPr>
      <w:r w:rsidDel="00000000" w:rsidR="00000000" w:rsidRPr="00000000">
        <w:rPr>
          <w:rFonts w:ascii="DFKai-SB" w:cs="DFKai-SB" w:eastAsia="DFKai-SB" w:hAnsi="DFKai-SB"/>
          <w:color w:val="85402c"/>
          <w:sz w:val="48"/>
          <w:szCs w:val="48"/>
          <w:rtl w:val="0"/>
        </w:rPr>
        <w:t xml:space="preserve"> N094220021     李宛珊</w:t>
      </w:r>
    </w:p>
    <w:p w:rsidR="00000000" w:rsidDel="00000000" w:rsidP="00000000" w:rsidRDefault="00000000" w:rsidRPr="00000000" w14:paraId="0000000C">
      <w:pPr>
        <w:widowControl w:val="1"/>
        <w:pBdr>
          <w:top w:space="0" w:sz="0" w:val="nil"/>
          <w:left w:space="0" w:sz="0" w:val="nil"/>
          <w:bottom w:space="0" w:sz="0" w:val="nil"/>
          <w:right w:space="0" w:sz="0" w:val="nil"/>
          <w:between w:space="0" w:sz="0" w:val="nil"/>
        </w:pBdr>
        <w:jc w:val="center"/>
        <w:rPr>
          <w:rFonts w:ascii="DFKai-SB" w:cs="DFKai-SB" w:eastAsia="DFKai-SB" w:hAnsi="DFKai-SB"/>
          <w:color w:val="85402c"/>
          <w:sz w:val="48"/>
          <w:szCs w:val="48"/>
        </w:rPr>
      </w:pPr>
      <w:r w:rsidDel="00000000" w:rsidR="00000000" w:rsidRPr="00000000">
        <w:rPr>
          <w:rtl w:val="0"/>
        </w:rPr>
      </w:r>
    </w:p>
    <w:p w:rsidR="00000000" w:rsidDel="00000000" w:rsidP="00000000" w:rsidRDefault="00000000" w:rsidRPr="00000000" w14:paraId="0000000D">
      <w:pPr>
        <w:widowControl w:val="1"/>
        <w:pBdr>
          <w:top w:space="0" w:sz="0" w:val="nil"/>
          <w:left w:space="0" w:sz="0" w:val="nil"/>
          <w:bottom w:space="0" w:sz="0" w:val="nil"/>
          <w:right w:space="0" w:sz="0" w:val="nil"/>
          <w:between w:space="0" w:sz="0" w:val="nil"/>
        </w:pBdr>
        <w:jc w:val="center"/>
        <w:rPr>
          <w:rFonts w:ascii="DFKai-SB" w:cs="DFKai-SB" w:eastAsia="DFKai-SB" w:hAnsi="DFKai-SB"/>
          <w:color w:val="85402c"/>
          <w:sz w:val="48"/>
          <w:szCs w:val="48"/>
        </w:rPr>
      </w:pPr>
      <w:r w:rsidDel="00000000" w:rsidR="00000000" w:rsidRPr="00000000">
        <w:rPr>
          <w:rtl w:val="0"/>
        </w:rPr>
      </w:r>
    </w:p>
    <w:p w:rsidR="00000000" w:rsidDel="00000000" w:rsidP="00000000" w:rsidRDefault="00000000" w:rsidRPr="00000000" w14:paraId="0000000E">
      <w:pPr>
        <w:widowControl w:val="1"/>
        <w:pBdr>
          <w:top w:space="0" w:sz="0" w:val="nil"/>
          <w:left w:space="0" w:sz="0" w:val="nil"/>
          <w:bottom w:space="0" w:sz="0" w:val="nil"/>
          <w:right w:space="0" w:sz="0" w:val="nil"/>
          <w:between w:space="0" w:sz="0" w:val="nil"/>
        </w:pBdr>
        <w:jc w:val="center"/>
        <w:rPr>
          <w:rFonts w:ascii="DFKai-SB" w:cs="DFKai-SB" w:eastAsia="DFKai-SB" w:hAnsi="DFKai-SB"/>
          <w:color w:val="85402c"/>
          <w:sz w:val="48"/>
          <w:szCs w:val="48"/>
        </w:rPr>
      </w:pPr>
      <w:r w:rsidDel="00000000" w:rsidR="00000000" w:rsidRPr="00000000">
        <w:rPr>
          <w:rtl w:val="0"/>
        </w:rPr>
      </w:r>
    </w:p>
    <w:p w:rsidR="00000000" w:rsidDel="00000000" w:rsidP="00000000" w:rsidRDefault="00000000" w:rsidRPr="00000000" w14:paraId="0000000F">
      <w:pPr>
        <w:widowControl w:val="1"/>
        <w:pBdr>
          <w:top w:space="0" w:sz="0" w:val="nil"/>
          <w:left w:space="0" w:sz="0" w:val="nil"/>
          <w:bottom w:space="0" w:sz="0" w:val="nil"/>
          <w:right w:space="0" w:sz="0" w:val="nil"/>
          <w:between w:space="0" w:sz="0" w:val="nil"/>
        </w:pBdr>
        <w:jc w:val="center"/>
        <w:rPr>
          <w:rFonts w:ascii="DFKai-SB" w:cs="DFKai-SB" w:eastAsia="DFKai-SB" w:hAnsi="DFKai-SB"/>
          <w:color w:val="85402c"/>
          <w:sz w:val="48"/>
          <w:szCs w:val="48"/>
        </w:rPr>
      </w:pPr>
      <w:r w:rsidDel="00000000" w:rsidR="00000000" w:rsidRPr="00000000">
        <w:rPr>
          <w:rtl w:val="0"/>
        </w:rPr>
      </w:r>
    </w:p>
    <w:p w:rsidR="00000000" w:rsidDel="00000000" w:rsidP="00000000" w:rsidRDefault="00000000" w:rsidRPr="00000000" w14:paraId="00000010">
      <w:pPr>
        <w:widowControl w:val="1"/>
        <w:pBdr>
          <w:top w:space="0" w:sz="0" w:val="nil"/>
          <w:left w:space="0" w:sz="0" w:val="nil"/>
          <w:bottom w:space="0" w:sz="0" w:val="nil"/>
          <w:right w:space="0" w:sz="0" w:val="nil"/>
          <w:between w:space="0" w:sz="0" w:val="nil"/>
        </w:pBdr>
        <w:ind w:right="5"/>
        <w:jc w:val="center"/>
        <w:rPr>
          <w:rFonts w:ascii="DFKai-SB" w:cs="DFKai-SB" w:eastAsia="DFKai-SB" w:hAnsi="DFKai-SB"/>
          <w:b w:val="1"/>
          <w:color w:val="1a8a84"/>
          <w:sz w:val="80"/>
          <w:szCs w:val="80"/>
        </w:rPr>
      </w:pPr>
      <w:r w:rsidDel="00000000" w:rsidR="00000000" w:rsidRPr="00000000">
        <w:rPr>
          <w:rFonts w:ascii="DFKai-SB" w:cs="DFKai-SB" w:eastAsia="DFKai-SB" w:hAnsi="DFKai-SB"/>
          <w:b w:val="1"/>
          <w:color w:val="1a8a84"/>
          <w:sz w:val="80"/>
          <w:szCs w:val="80"/>
          <w:rtl w:val="0"/>
        </w:rPr>
        <w:t xml:space="preserve">目錄</w:t>
      </w:r>
    </w:p>
    <w:p w:rsidR="00000000" w:rsidDel="00000000" w:rsidP="00000000" w:rsidRDefault="00000000" w:rsidRPr="00000000" w14:paraId="00000011">
      <w:pPr>
        <w:keepNext w:val="1"/>
        <w:keepLines w:val="1"/>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pos="2520"/>
          <w:tab w:val="left" w:pos="3360"/>
        </w:tabs>
        <w:spacing w:after="0" w:before="240" w:line="259" w:lineRule="auto"/>
        <w:ind w:left="0" w:right="0" w:firstLine="0"/>
        <w:jc w:val="left"/>
        <w:rPr>
          <w:rFonts w:ascii="Calibri" w:cs="Calibri" w:eastAsia="Calibri" w:hAnsi="Calibri"/>
          <w:b w:val="0"/>
          <w:i w:val="0"/>
          <w:smallCaps w:val="0"/>
          <w:strike w:val="0"/>
          <w:color w:val="366091"/>
          <w:sz w:val="36"/>
          <w:szCs w:val="36"/>
          <w:u w:val="none"/>
          <w:shd w:fill="auto" w:val="clear"/>
          <w:vertAlign w:val="baseline"/>
        </w:rPr>
      </w:pPr>
      <w:bookmarkStart w:colFirst="0" w:colLast="0" w:name="_gjdgxs"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296"/>
            </w:tabs>
            <w:spacing w:after="200" w:before="0" w:line="271" w:lineRule="auto"/>
            <w:ind w:left="0" w:right="720" w:firstLine="0"/>
            <w:jc w:val="left"/>
            <w:rPr>
              <w:rFonts w:ascii="Cambria" w:cs="Cambria" w:eastAsia="Cambria" w:hAnsi="Cambria"/>
              <w:b w:val="0"/>
              <w:i w:val="0"/>
              <w:smallCaps w:val="0"/>
              <w:strike w:val="0"/>
              <w:color w:val="000000"/>
              <w:sz w:val="36"/>
              <w:szCs w:val="36"/>
              <w:u w:val="none"/>
              <w:shd w:fill="auto" w:val="clear"/>
              <w:vertAlign w:val="baseline"/>
            </w:rPr>
          </w:pPr>
          <w:r w:rsidDel="00000000" w:rsidR="00000000" w:rsidRPr="00000000">
            <w:fldChar w:fldCharType="begin"/>
            <w:instrText xml:space="preserve"> TOC \h \u \z </w:instrText>
            <w:fldChar w:fldCharType="separate"/>
          </w:r>
          <w:hyperlink w:anchor="_1fob9te">
            <w:r w:rsidDel="00000000" w:rsidR="00000000" w:rsidRPr="00000000">
              <w:rPr>
                <w:rFonts w:ascii="DFKai-SB" w:cs="DFKai-SB" w:eastAsia="DFKai-SB" w:hAnsi="DFKai-SB"/>
                <w:b w:val="0"/>
                <w:i w:val="0"/>
                <w:smallCaps w:val="0"/>
                <w:strike w:val="0"/>
                <w:color w:val="000000"/>
                <w:sz w:val="36"/>
                <w:szCs w:val="36"/>
                <w:u w:val="none"/>
                <w:shd w:fill="auto" w:val="clear"/>
                <w:vertAlign w:val="baseline"/>
                <w:rtl w:val="0"/>
              </w:rPr>
              <w:t xml:space="preserve">一、動機和分析目的</w:t>
            </w:r>
          </w:hyperlink>
          <w:hyperlink w:anchor="_1fob9te">
            <w:r w:rsidDel="00000000" w:rsidR="00000000" w:rsidRPr="00000000">
              <w:rPr>
                <w:rFonts w:ascii="Microsoft JhengHei UI" w:cs="Microsoft JhengHei UI" w:eastAsia="Microsoft JhengHei UI" w:hAnsi="Microsoft JhengHei UI"/>
                <w:b w:val="0"/>
                <w:i w:val="0"/>
                <w:smallCaps w:val="0"/>
                <w:strike w:val="0"/>
                <w:color w:val="000000"/>
                <w:sz w:val="36"/>
                <w:szCs w:val="36"/>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296"/>
            </w:tabs>
            <w:spacing w:after="200" w:before="0" w:line="271" w:lineRule="auto"/>
            <w:ind w:left="0" w:right="720" w:firstLine="0"/>
            <w:jc w:val="left"/>
            <w:rPr>
              <w:rFonts w:ascii="Cambria" w:cs="Cambria" w:eastAsia="Cambria" w:hAnsi="Cambria"/>
              <w:b w:val="0"/>
              <w:i w:val="0"/>
              <w:smallCaps w:val="0"/>
              <w:strike w:val="0"/>
              <w:color w:val="000000"/>
              <w:sz w:val="36"/>
              <w:szCs w:val="36"/>
              <w:u w:val="none"/>
              <w:shd w:fill="auto" w:val="clear"/>
              <w:vertAlign w:val="baseline"/>
            </w:rPr>
          </w:pPr>
          <w:hyperlink w:anchor="_3znysh7">
            <w:r w:rsidDel="00000000" w:rsidR="00000000" w:rsidRPr="00000000">
              <w:rPr>
                <w:rFonts w:ascii="DFKai-SB" w:cs="DFKai-SB" w:eastAsia="DFKai-SB" w:hAnsi="DFKai-SB"/>
                <w:b w:val="0"/>
                <w:i w:val="0"/>
                <w:smallCaps w:val="0"/>
                <w:strike w:val="0"/>
                <w:color w:val="000000"/>
                <w:sz w:val="36"/>
                <w:szCs w:val="36"/>
                <w:u w:val="none"/>
                <w:shd w:fill="auto" w:val="clear"/>
                <w:vertAlign w:val="baseline"/>
                <w:rtl w:val="0"/>
              </w:rPr>
              <w:t xml:space="preserve">二、資料集描述</w:t>
            </w:r>
          </w:hyperlink>
          <w:hyperlink w:anchor="_3znysh7">
            <w:r w:rsidDel="00000000" w:rsidR="00000000" w:rsidRPr="00000000">
              <w:rPr>
                <w:rFonts w:ascii="Microsoft JhengHei UI" w:cs="Microsoft JhengHei UI" w:eastAsia="Microsoft JhengHei UI" w:hAnsi="Microsoft JhengHei UI"/>
                <w:b w:val="0"/>
                <w:i w:val="0"/>
                <w:smallCaps w:val="0"/>
                <w:strike w:val="0"/>
                <w:color w:val="000000"/>
                <w:sz w:val="36"/>
                <w:szCs w:val="36"/>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296"/>
            </w:tabs>
            <w:spacing w:after="200" w:before="0" w:line="271" w:lineRule="auto"/>
            <w:ind w:left="0" w:right="720" w:firstLine="0"/>
            <w:jc w:val="left"/>
            <w:rPr>
              <w:rFonts w:ascii="Cambria" w:cs="Cambria" w:eastAsia="Cambria" w:hAnsi="Cambria"/>
              <w:b w:val="0"/>
              <w:i w:val="0"/>
              <w:smallCaps w:val="0"/>
              <w:strike w:val="0"/>
              <w:color w:val="000000"/>
              <w:sz w:val="36"/>
              <w:szCs w:val="36"/>
              <w:u w:val="none"/>
              <w:shd w:fill="auto" w:val="clear"/>
              <w:vertAlign w:val="baseline"/>
            </w:rPr>
          </w:pPr>
          <w:hyperlink w:anchor="_2et92p0">
            <w:r w:rsidDel="00000000" w:rsidR="00000000" w:rsidRPr="00000000">
              <w:rPr>
                <w:rFonts w:ascii="DFKai-SB" w:cs="DFKai-SB" w:eastAsia="DFKai-SB" w:hAnsi="DFKai-SB"/>
                <w:b w:val="0"/>
                <w:i w:val="0"/>
                <w:smallCaps w:val="0"/>
                <w:strike w:val="0"/>
                <w:color w:val="000000"/>
                <w:sz w:val="36"/>
                <w:szCs w:val="36"/>
                <w:u w:val="none"/>
                <w:shd w:fill="auto" w:val="clear"/>
                <w:vertAlign w:val="baseline"/>
                <w:rtl w:val="0"/>
              </w:rPr>
              <w:t xml:space="preserve">三、資料的分析過程</w:t>
            </w:r>
          </w:hyperlink>
          <w:hyperlink w:anchor="_2et92p0">
            <w:r w:rsidDel="00000000" w:rsidR="00000000" w:rsidRPr="00000000">
              <w:rPr>
                <w:rFonts w:ascii="Microsoft JhengHei UI" w:cs="Microsoft JhengHei UI" w:eastAsia="Microsoft JhengHei UI" w:hAnsi="Microsoft JhengHei UI"/>
                <w:b w:val="0"/>
                <w:i w:val="0"/>
                <w:smallCaps w:val="0"/>
                <w:strike w:val="0"/>
                <w:color w:val="000000"/>
                <w:sz w:val="36"/>
                <w:szCs w:val="36"/>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296"/>
            </w:tabs>
            <w:spacing w:after="200" w:before="0" w:line="271" w:lineRule="auto"/>
            <w:ind w:left="0" w:right="720" w:firstLine="0"/>
            <w:jc w:val="left"/>
            <w:rPr>
              <w:rFonts w:ascii="Cambria" w:cs="Cambria" w:eastAsia="Cambria" w:hAnsi="Cambria"/>
              <w:b w:val="0"/>
              <w:i w:val="0"/>
              <w:smallCaps w:val="0"/>
              <w:strike w:val="0"/>
              <w:color w:val="000000"/>
              <w:sz w:val="36"/>
              <w:szCs w:val="36"/>
              <w:u w:val="none"/>
              <w:shd w:fill="auto" w:val="clear"/>
              <w:vertAlign w:val="baseline"/>
            </w:rPr>
          </w:pPr>
          <w:hyperlink w:anchor="_tyjcwt">
            <w:r w:rsidDel="00000000" w:rsidR="00000000" w:rsidRPr="00000000">
              <w:rPr>
                <w:rFonts w:ascii="DFKai-SB" w:cs="DFKai-SB" w:eastAsia="DFKai-SB" w:hAnsi="DFKai-SB"/>
                <w:b w:val="0"/>
                <w:i w:val="0"/>
                <w:smallCaps w:val="0"/>
                <w:strike w:val="0"/>
                <w:color w:val="000000"/>
                <w:sz w:val="36"/>
                <w:szCs w:val="36"/>
                <w:u w:val="none"/>
                <w:shd w:fill="auto" w:val="clear"/>
                <w:vertAlign w:val="baseline"/>
                <w:rtl w:val="0"/>
              </w:rPr>
              <w:t xml:space="preserve">四、視覺化的分析結果與解釋</w:t>
            </w:r>
          </w:hyperlink>
          <w:hyperlink w:anchor="_tyjcwt">
            <w:r w:rsidDel="00000000" w:rsidR="00000000" w:rsidRPr="00000000">
              <w:rPr>
                <w:rFonts w:ascii="Microsoft JhengHei UI" w:cs="Microsoft JhengHei UI" w:eastAsia="Microsoft JhengHei UI" w:hAnsi="Microsoft JhengHei UI"/>
                <w:b w:val="0"/>
                <w:i w:val="0"/>
                <w:smallCaps w:val="0"/>
                <w:strike w:val="0"/>
                <w:color w:val="000000"/>
                <w:sz w:val="36"/>
                <w:szCs w:val="36"/>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296"/>
            </w:tabs>
            <w:spacing w:after="200" w:before="0" w:line="271" w:lineRule="auto"/>
            <w:ind w:left="0" w:right="720" w:firstLine="0"/>
            <w:jc w:val="left"/>
            <w:rPr>
              <w:rFonts w:ascii="Cambria" w:cs="Cambria" w:eastAsia="Cambria" w:hAnsi="Cambria"/>
              <w:b w:val="0"/>
              <w:i w:val="0"/>
              <w:smallCaps w:val="0"/>
              <w:strike w:val="0"/>
              <w:color w:val="000000"/>
              <w:sz w:val="36"/>
              <w:szCs w:val="36"/>
              <w:u w:val="none"/>
              <w:shd w:fill="auto" w:val="clear"/>
              <w:vertAlign w:val="baseline"/>
            </w:rPr>
          </w:pPr>
          <w:hyperlink w:anchor="_3dy6vkm">
            <w:r w:rsidDel="00000000" w:rsidR="00000000" w:rsidRPr="00000000">
              <w:rPr>
                <w:rFonts w:ascii="DFKai-SB" w:cs="DFKai-SB" w:eastAsia="DFKai-SB" w:hAnsi="DFKai-SB"/>
                <w:b w:val="0"/>
                <w:i w:val="0"/>
                <w:smallCaps w:val="0"/>
                <w:strike w:val="0"/>
                <w:color w:val="000000"/>
                <w:sz w:val="36"/>
                <w:szCs w:val="36"/>
                <w:u w:val="none"/>
                <w:shd w:fill="auto" w:val="clear"/>
                <w:vertAlign w:val="baseline"/>
                <w:rtl w:val="0"/>
              </w:rPr>
              <w:t xml:space="preserve">五、結論</w:t>
            </w:r>
          </w:hyperlink>
          <w:hyperlink w:anchor="_3dy6vkm">
            <w:r w:rsidDel="00000000" w:rsidR="00000000" w:rsidRPr="00000000">
              <w:rPr>
                <w:rFonts w:ascii="Microsoft JhengHei UI" w:cs="Microsoft JhengHei UI" w:eastAsia="Microsoft JhengHei UI" w:hAnsi="Microsoft JhengHei UI"/>
                <w:b w:val="0"/>
                <w:i w:val="0"/>
                <w:smallCaps w:val="0"/>
                <w:strike w:val="0"/>
                <w:color w:val="000000"/>
                <w:sz w:val="36"/>
                <w:szCs w:val="36"/>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17">
          <w:pPr>
            <w:rPr>
              <w:rFonts w:ascii="DFKai-SB" w:cs="DFKai-SB" w:eastAsia="DFKai-SB" w:hAnsi="DFKai-SB"/>
              <w:sz w:val="36"/>
              <w:szCs w:val="3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widowControl w:val="1"/>
        <w:pBdr>
          <w:top w:space="0" w:sz="0" w:val="nil"/>
          <w:left w:space="0" w:sz="0" w:val="nil"/>
          <w:bottom w:space="0" w:sz="0" w:val="nil"/>
          <w:right w:space="0" w:sz="0" w:val="nil"/>
          <w:between w:space="0" w:sz="0" w:val="nil"/>
        </w:pBdr>
        <w:spacing w:line="360" w:lineRule="auto"/>
        <w:ind w:right="5" w:firstLine="480"/>
        <w:rPr>
          <w:rFonts w:ascii="DFKai-SB" w:cs="DFKai-SB" w:eastAsia="DFKai-SB" w:hAnsi="DFKai-SB"/>
          <w:color w:val="85402c"/>
          <w:sz w:val="40"/>
          <w:szCs w:val="40"/>
        </w:rPr>
      </w:pPr>
      <w:r w:rsidDel="00000000" w:rsidR="00000000" w:rsidRPr="00000000">
        <w:rPr>
          <w:rtl w:val="0"/>
        </w:rPr>
      </w:r>
    </w:p>
    <w:p w:rsidR="00000000" w:rsidDel="00000000" w:rsidP="00000000" w:rsidRDefault="00000000" w:rsidRPr="00000000" w14:paraId="00000019">
      <w:pPr>
        <w:widowControl w:val="1"/>
        <w:pBdr>
          <w:top w:space="0" w:sz="0" w:val="nil"/>
          <w:left w:space="0" w:sz="0" w:val="nil"/>
          <w:bottom w:space="0" w:sz="0" w:val="nil"/>
          <w:right w:space="0" w:sz="0" w:val="nil"/>
          <w:between w:space="0" w:sz="0" w:val="nil"/>
        </w:pBdr>
        <w:spacing w:line="276" w:lineRule="auto"/>
        <w:rPr>
          <w:rFonts w:ascii="DFKai-SB" w:cs="DFKai-SB" w:eastAsia="DFKai-SB" w:hAnsi="DFKai-SB"/>
          <w:color w:val="85402c"/>
          <w:sz w:val="40"/>
          <w:szCs w:val="40"/>
        </w:rPr>
        <w:sectPr>
          <w:pgSz w:h="16838" w:w="11906" w:orient="portrait"/>
          <w:pgMar w:bottom="1440" w:top="1800" w:left="1440" w:right="2160" w:header="720" w:footer="720"/>
          <w:pgNumType w:start="1"/>
        </w:sectPr>
      </w:pPr>
      <w:bookmarkStart w:colFirst="0" w:colLast="0" w:name="_30j0zll" w:id="1"/>
      <w:bookmarkEnd w:id="1"/>
      <w:r w:rsidDel="00000000" w:rsidR="00000000" w:rsidRPr="00000000">
        <w:rPr>
          <w:rFonts w:ascii="DFKai-SB" w:cs="DFKai-SB" w:eastAsia="DFKai-SB" w:hAnsi="DFKai-SB"/>
          <w:color w:val="85402c"/>
          <w:sz w:val="40"/>
          <w:szCs w:val="40"/>
          <w:rtl w:val="0"/>
        </w:rPr>
        <w:t xml:space="preserve">   </w:t>
      </w:r>
    </w:p>
    <w:p w:rsidR="00000000" w:rsidDel="00000000" w:rsidP="00000000" w:rsidRDefault="00000000" w:rsidRPr="00000000" w14:paraId="0000001A">
      <w:pPr>
        <w:pStyle w:val="Heading1"/>
        <w:tabs>
          <w:tab w:val="left" w:pos="2520"/>
          <w:tab w:val="left" w:pos="3360"/>
        </w:tabs>
        <w:jc w:val="center"/>
        <w:rPr>
          <w:rFonts w:ascii="DFKai-SB" w:cs="DFKai-SB" w:eastAsia="DFKai-SB" w:hAnsi="DFKai-SB"/>
          <w:sz w:val="44"/>
          <w:szCs w:val="44"/>
        </w:rPr>
      </w:pPr>
      <w:bookmarkStart w:colFirst="0" w:colLast="0" w:name="_1fob9te" w:id="2"/>
      <w:bookmarkEnd w:id="2"/>
      <w:r w:rsidDel="00000000" w:rsidR="00000000" w:rsidRPr="00000000">
        <w:rPr>
          <w:rFonts w:ascii="DFKai-SB" w:cs="DFKai-SB" w:eastAsia="DFKai-SB" w:hAnsi="DFKai-SB"/>
          <w:color w:val="000000"/>
          <w:sz w:val="40"/>
          <w:szCs w:val="40"/>
          <w:rtl w:val="0"/>
        </w:rPr>
        <w:t xml:space="preserve">一、</w:t>
      </w:r>
      <w:r w:rsidDel="00000000" w:rsidR="00000000" w:rsidRPr="00000000">
        <w:rPr>
          <w:rFonts w:ascii="DFKai-SB" w:cs="DFKai-SB" w:eastAsia="DFKai-SB" w:hAnsi="DFKai-SB"/>
          <w:color w:val="000000"/>
          <w:sz w:val="44"/>
          <w:szCs w:val="44"/>
          <w:rtl w:val="0"/>
        </w:rPr>
        <w:t xml:space="preserve">動機和分析目的</w:t>
      </w:r>
      <w:r w:rsidDel="00000000" w:rsidR="00000000" w:rsidRPr="00000000">
        <w:rPr>
          <w:rtl w:val="0"/>
        </w:rPr>
      </w:r>
    </w:p>
    <w:p w:rsidR="00000000" w:rsidDel="00000000" w:rsidP="00000000" w:rsidRDefault="00000000" w:rsidRPr="00000000" w14:paraId="0000001B">
      <w:pPr>
        <w:widowControl w:val="1"/>
        <w:pBdr>
          <w:top w:space="0" w:sz="0" w:val="nil"/>
          <w:left w:space="0" w:sz="0" w:val="nil"/>
          <w:bottom w:space="0" w:sz="0" w:val="nil"/>
          <w:right w:space="0" w:sz="0" w:val="nil"/>
          <w:between w:space="0" w:sz="0" w:val="nil"/>
        </w:pBdr>
        <w:spacing w:line="276" w:lineRule="auto"/>
        <w:ind w:left="1399" w:right="119" w:hanging="1401"/>
        <w:rPr>
          <w:rFonts w:ascii="DFKai-SB" w:cs="DFKai-SB" w:eastAsia="DFKai-SB" w:hAnsi="DFKai-SB"/>
          <w:color w:val="000000"/>
          <w:sz w:val="28"/>
          <w:szCs w:val="28"/>
        </w:rPr>
      </w:pPr>
      <w:r w:rsidDel="00000000" w:rsidR="00000000" w:rsidRPr="00000000">
        <w:rPr>
          <w:rFonts w:ascii="DFKai-SB" w:cs="DFKai-SB" w:eastAsia="DFKai-SB" w:hAnsi="DFKai-SB"/>
          <w:b w:val="1"/>
          <w:color w:val="000000"/>
          <w:sz w:val="28"/>
          <w:szCs w:val="28"/>
          <w:rtl w:val="0"/>
        </w:rPr>
        <w:t xml:space="preserve">分析動機：</w:t>
      </w:r>
      <w:r w:rsidDel="00000000" w:rsidR="00000000" w:rsidRPr="00000000">
        <w:rPr>
          <w:rFonts w:ascii="DFKai-SB" w:cs="DFKai-SB" w:eastAsia="DFKai-SB" w:hAnsi="DFKai-SB"/>
          <w:color w:val="000000"/>
          <w:sz w:val="28"/>
          <w:szCs w:val="28"/>
          <w:rtl w:val="0"/>
        </w:rPr>
        <w:t xml:space="preserve">延續期中報告關於iGroup對於K12科技教育分析的需求，</w:t>
        <w:br w:type="textWrapping"/>
        <w:t xml:space="preserve">將範圍擴大到對最近三年(2019~2021)與教育相關的討論，以瞭解除資訊科技教育議題，民眾對教育相關的討論涵蓋哪些議題，又哪些議題討論熱度最高。</w:t>
      </w:r>
    </w:p>
    <w:p w:rsidR="00000000" w:rsidDel="00000000" w:rsidP="00000000" w:rsidRDefault="00000000" w:rsidRPr="00000000" w14:paraId="0000001C">
      <w:pPr>
        <w:widowControl w:val="1"/>
        <w:pBdr>
          <w:top w:space="0" w:sz="0" w:val="nil"/>
          <w:left w:space="0" w:sz="0" w:val="nil"/>
          <w:bottom w:space="0" w:sz="0" w:val="nil"/>
          <w:right w:space="0" w:sz="0" w:val="nil"/>
          <w:between w:space="0" w:sz="0" w:val="nil"/>
        </w:pBdr>
        <w:spacing w:after="720" w:line="276" w:lineRule="auto"/>
        <w:ind w:left="1399" w:right="119" w:hanging="1401"/>
        <w:rPr>
          <w:rFonts w:ascii="DFKai-SB" w:cs="DFKai-SB" w:eastAsia="DFKai-SB" w:hAnsi="DFKai-SB"/>
          <w:color w:val="000000"/>
          <w:sz w:val="28"/>
          <w:szCs w:val="28"/>
        </w:rPr>
      </w:pPr>
      <w:r w:rsidDel="00000000" w:rsidR="00000000" w:rsidRPr="00000000">
        <w:rPr>
          <w:rFonts w:ascii="DFKai-SB" w:cs="DFKai-SB" w:eastAsia="DFKai-SB" w:hAnsi="DFKai-SB"/>
          <w:b w:val="1"/>
          <w:color w:val="000000"/>
          <w:sz w:val="28"/>
          <w:szCs w:val="28"/>
          <w:rtl w:val="0"/>
        </w:rPr>
        <w:t xml:space="preserve">分析目的：</w:t>
      </w:r>
      <w:r w:rsidDel="00000000" w:rsidR="00000000" w:rsidRPr="00000000">
        <w:rPr>
          <w:rFonts w:ascii="DFKai-SB" w:cs="DFKai-SB" w:eastAsia="DFKai-SB" w:hAnsi="DFKai-SB"/>
          <w:color w:val="000000"/>
          <w:sz w:val="28"/>
          <w:szCs w:val="28"/>
          <w:rtl w:val="0"/>
        </w:rPr>
        <w:t xml:space="preserve">從網友最喜歡發文和留言的PTT進行資料蒐集與分析，觀察社會輿論發展的趨勢，包括使用LDA主題模型來區分出幾個主題、繪製字詞網路圖了解關鍵詞彙相關連結、繪製社群網路圖了解教育議題的主要發言者及建立有關教育相關主題的情緒分類器。</w:t>
      </w:r>
    </w:p>
    <w:p w:rsidR="00000000" w:rsidDel="00000000" w:rsidP="00000000" w:rsidRDefault="00000000" w:rsidRPr="00000000" w14:paraId="0000001D">
      <w:pPr>
        <w:pStyle w:val="Heading1"/>
        <w:tabs>
          <w:tab w:val="left" w:pos="2520"/>
          <w:tab w:val="left" w:pos="3360"/>
        </w:tabs>
        <w:jc w:val="center"/>
        <w:rPr>
          <w:rFonts w:ascii="DFKai-SB" w:cs="DFKai-SB" w:eastAsia="DFKai-SB" w:hAnsi="DFKai-SB"/>
          <w:sz w:val="44"/>
          <w:szCs w:val="44"/>
        </w:rPr>
      </w:pPr>
      <w:bookmarkStart w:colFirst="0" w:colLast="0" w:name="_3znysh7" w:id="3"/>
      <w:bookmarkEnd w:id="3"/>
      <w:r w:rsidDel="00000000" w:rsidR="00000000" w:rsidRPr="00000000">
        <w:rPr>
          <w:rFonts w:ascii="DFKai-SB" w:cs="DFKai-SB" w:eastAsia="DFKai-SB" w:hAnsi="DFKai-SB"/>
          <w:color w:val="000000"/>
          <w:sz w:val="40"/>
          <w:szCs w:val="40"/>
          <w:rtl w:val="0"/>
        </w:rPr>
        <w:t xml:space="preserve">二、</w:t>
      </w:r>
      <w:r w:rsidDel="00000000" w:rsidR="00000000" w:rsidRPr="00000000">
        <w:rPr>
          <w:rFonts w:ascii="DFKai-SB" w:cs="DFKai-SB" w:eastAsia="DFKai-SB" w:hAnsi="DFKai-SB"/>
          <w:color w:val="000000"/>
          <w:sz w:val="44"/>
          <w:szCs w:val="44"/>
          <w:rtl w:val="0"/>
        </w:rPr>
        <w:t xml:space="preserve">資料集描述</w:t>
      </w:r>
      <w:r w:rsidDel="00000000" w:rsidR="00000000" w:rsidRPr="00000000">
        <w:rPr>
          <w:rtl w:val="0"/>
        </w:rPr>
      </w:r>
    </w:p>
    <w:p w:rsidR="00000000" w:rsidDel="00000000" w:rsidP="00000000" w:rsidRDefault="00000000" w:rsidRPr="00000000" w14:paraId="0000001E">
      <w:pPr>
        <w:widowControl w:val="1"/>
        <w:pBdr>
          <w:top w:space="0" w:sz="0" w:val="nil"/>
          <w:left w:space="0" w:sz="0" w:val="nil"/>
          <w:bottom w:space="0" w:sz="0" w:val="nil"/>
          <w:right w:space="0" w:sz="0" w:val="nil"/>
          <w:between w:space="0" w:sz="0" w:val="nil"/>
        </w:pBdr>
        <w:spacing w:before="480" w:line="276" w:lineRule="auto"/>
        <w:ind w:left="829" w:right="119" w:hanging="855"/>
        <w:rPr>
          <w:rFonts w:ascii="DFKai-SB" w:cs="DFKai-SB" w:eastAsia="DFKai-SB" w:hAnsi="DFKai-SB"/>
          <w:color w:val="000000"/>
          <w:sz w:val="28"/>
          <w:szCs w:val="28"/>
        </w:rPr>
      </w:pPr>
      <w:r w:rsidDel="00000000" w:rsidR="00000000" w:rsidRPr="00000000">
        <w:rPr>
          <w:rFonts w:ascii="DFKai-SB" w:cs="DFKai-SB" w:eastAsia="DFKai-SB" w:hAnsi="DFKai-SB"/>
          <w:b w:val="1"/>
          <w:color w:val="000000"/>
          <w:sz w:val="28"/>
          <w:szCs w:val="28"/>
          <w:rtl w:val="0"/>
        </w:rPr>
        <w:t xml:space="preserve">(一)、</w:t>
      </w:r>
      <w:r w:rsidDel="00000000" w:rsidR="00000000" w:rsidRPr="00000000">
        <w:rPr>
          <w:rFonts w:ascii="DFKai-SB" w:cs="DFKai-SB" w:eastAsia="DFKai-SB" w:hAnsi="DFKai-SB"/>
          <w:color w:val="000000"/>
          <w:sz w:val="28"/>
          <w:szCs w:val="28"/>
          <w:rtl w:val="0"/>
        </w:rPr>
        <w:t xml:space="preserve">使用工作流程平台PTT元件爬取2019/01/01~2021/12/31之自學版(learnef)與國高中版(juniorhigh)之關鍵字為:課綱、新課綱、資訊、科技、自學、遠距教學、教育、素養、老師、家長、學校、教育部等字詞，共計742篇文章。</w:t>
      </w:r>
    </w:p>
    <w:p w:rsidR="00000000" w:rsidDel="00000000" w:rsidP="00000000" w:rsidRDefault="00000000" w:rsidRPr="00000000" w14:paraId="0000001F">
      <w:pPr>
        <w:widowControl w:val="1"/>
        <w:pBdr>
          <w:top w:space="0" w:sz="0" w:val="nil"/>
          <w:left w:space="0" w:sz="0" w:val="nil"/>
          <w:bottom w:space="0" w:sz="0" w:val="nil"/>
          <w:right w:space="0" w:sz="0" w:val="nil"/>
          <w:between w:space="0" w:sz="0" w:val="nil"/>
        </w:pBdr>
        <w:spacing w:before="480" w:line="276" w:lineRule="auto"/>
        <w:ind w:left="828" w:right="119" w:hanging="854"/>
        <w:rPr>
          <w:rFonts w:ascii="DFKai-SB" w:cs="DFKai-SB" w:eastAsia="DFKai-SB" w:hAnsi="DFKai-SB"/>
          <w:color w:val="000000"/>
          <w:sz w:val="28"/>
          <w:szCs w:val="28"/>
        </w:rPr>
      </w:pPr>
      <w:r w:rsidDel="00000000" w:rsidR="00000000" w:rsidRPr="00000000">
        <w:rPr>
          <w:rFonts w:ascii="DFKai-SB" w:cs="DFKai-SB" w:eastAsia="DFKai-SB" w:hAnsi="DFKai-SB"/>
          <w:color w:val="000000"/>
          <w:sz w:val="28"/>
          <w:szCs w:val="28"/>
          <w:rtl w:val="0"/>
        </w:rPr>
        <w:t xml:space="preserve">(二)、將PTT 爬取的742篇文章進行留言萃取，共計1583則留言，進行資料清理後，再使用Lexicon_Based情緒分析，計算每則留言的情緒值，然後與原始留言合併後匯出csv檔，在Excel程式中標註每則留言的正面、負面情緒(當作target Y)，然後再匯入工作平台中建模。</w:t>
      </w:r>
    </w:p>
    <w:p w:rsidR="00000000" w:rsidDel="00000000" w:rsidP="00000000" w:rsidRDefault="00000000" w:rsidRPr="00000000" w14:paraId="00000020">
      <w:pPr>
        <w:widowControl w:val="1"/>
        <w:pBdr>
          <w:top w:space="0" w:sz="0" w:val="nil"/>
          <w:left w:space="0" w:sz="0" w:val="nil"/>
          <w:bottom w:space="0" w:sz="0" w:val="nil"/>
          <w:right w:space="0" w:sz="0" w:val="nil"/>
          <w:between w:space="0" w:sz="0" w:val="nil"/>
        </w:pBdr>
        <w:spacing w:after="720" w:before="480" w:line="276" w:lineRule="auto"/>
        <w:ind w:left="828" w:right="119" w:hanging="854"/>
        <w:rPr>
          <w:rFonts w:ascii="DFKai-SB" w:cs="DFKai-SB" w:eastAsia="DFKai-SB" w:hAnsi="DFKai-SB"/>
          <w:color w:val="000000"/>
          <w:sz w:val="28"/>
          <w:szCs w:val="28"/>
        </w:rPr>
      </w:pPr>
      <w:r w:rsidDel="00000000" w:rsidR="00000000" w:rsidRPr="00000000">
        <w:rPr>
          <w:rFonts w:ascii="DFKai-SB" w:cs="DFKai-SB" w:eastAsia="DFKai-SB" w:hAnsi="DFKai-SB"/>
          <w:color w:val="000000"/>
          <w:sz w:val="28"/>
          <w:szCs w:val="28"/>
          <w:rtl w:val="0"/>
        </w:rPr>
        <w:t xml:space="preserve">(三)、額外分析之資料集：</w:t>
        <w:br w:type="textWrapping"/>
        <w:t xml:space="preserve">由於八卦板(Gossiping)是PTT熱門議題的討論板，故除上述主要分析的資料集外，本組另外用上述PTT元件爬取前述期間八卦板討論文章，設定的關鍵字為：課綱、新課綱、自學和遠距教學，八卦板有2492篇相關文章。與上述自學板與國高中板整合後一起萃取留言，共有184701筆留言。</w:t>
      </w:r>
    </w:p>
    <w:p w:rsidR="00000000" w:rsidDel="00000000" w:rsidP="00000000" w:rsidRDefault="00000000" w:rsidRPr="00000000" w14:paraId="00000021">
      <w:pPr>
        <w:pStyle w:val="Heading1"/>
        <w:tabs>
          <w:tab w:val="left" w:pos="2520"/>
          <w:tab w:val="left" w:pos="3360"/>
        </w:tabs>
        <w:jc w:val="center"/>
        <w:rPr>
          <w:rFonts w:ascii="DFKai-SB" w:cs="DFKai-SB" w:eastAsia="DFKai-SB" w:hAnsi="DFKai-SB"/>
          <w:b w:val="0"/>
          <w:color w:val="000000"/>
          <w:sz w:val="46"/>
          <w:szCs w:val="46"/>
        </w:rPr>
      </w:pPr>
      <w:bookmarkStart w:colFirst="0" w:colLast="0" w:name="_2et92p0" w:id="4"/>
      <w:bookmarkEnd w:id="4"/>
      <w:r w:rsidDel="00000000" w:rsidR="00000000" w:rsidRPr="00000000">
        <w:rPr>
          <w:rFonts w:ascii="DFKai-SB" w:cs="DFKai-SB" w:eastAsia="DFKai-SB" w:hAnsi="DFKai-SB"/>
          <w:b w:val="0"/>
          <w:color w:val="000000"/>
          <w:sz w:val="46"/>
          <w:szCs w:val="46"/>
          <w:rtl w:val="0"/>
        </w:rPr>
        <w:t xml:space="preserve">三、資料的分析過程</w:t>
      </w:r>
    </w:p>
    <w:p w:rsidR="00000000" w:rsidDel="00000000" w:rsidP="00000000" w:rsidRDefault="00000000" w:rsidRPr="00000000" w14:paraId="00000022">
      <w:pPr>
        <w:ind w:right="-30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資料分析過程於</w:t>
      </w:r>
      <w:r w:rsidDel="00000000" w:rsidR="00000000" w:rsidRPr="00000000">
        <w:rPr>
          <w:rFonts w:ascii="DFKai-SB" w:cs="DFKai-SB" w:eastAsia="DFKai-SB" w:hAnsi="DFKai-SB"/>
          <w:sz w:val="28"/>
          <w:szCs w:val="28"/>
          <w:rtl w:val="0"/>
        </w:rPr>
        <w:t xml:space="preserve">工作流程平台建立的workflow為</w:t>
      </w:r>
      <w:r w:rsidDel="00000000" w:rsidR="00000000" w:rsidRPr="00000000">
        <w:rPr>
          <w:rFonts w:ascii="DFKai-SB" w:cs="DFKai-SB" w:eastAsia="DFKai-SB" w:hAnsi="DFKai-SB"/>
          <w:color w:val="c00000"/>
          <w:sz w:val="28"/>
          <w:szCs w:val="28"/>
          <w:rtl w:val="0"/>
        </w:rPr>
        <w:t xml:space="preserve">iGroup</w:t>
      </w:r>
      <w:r w:rsidDel="00000000" w:rsidR="00000000" w:rsidRPr="00000000">
        <w:rPr>
          <w:rFonts w:ascii="DFKai-SB" w:cs="DFKai-SB" w:eastAsia="DFKai-SB" w:hAnsi="DFKai-SB"/>
          <w:sz w:val="28"/>
          <w:szCs w:val="28"/>
          <w:rtl w:val="0"/>
        </w:rPr>
        <w:t xml:space="preserve">，以下為</w:t>
      </w:r>
      <w:r w:rsidDel="00000000" w:rsidR="00000000" w:rsidRPr="00000000">
        <w:rPr>
          <w:rFonts w:ascii="Times New Roman" w:cs="Times New Roman" w:eastAsia="Times New Roman" w:hAnsi="Times New Roman"/>
          <w:sz w:val="28"/>
          <w:szCs w:val="28"/>
          <w:rtl w:val="0"/>
        </w:rPr>
        <w:t xml:space="preserve">完整的</w:t>
        <w:br w:type="textWrapping"/>
        <w:t xml:space="preserve">工作流程：</w:t>
      </w:r>
    </w:p>
    <w:p w:rsidR="00000000" w:rsidDel="00000000" w:rsidP="00000000" w:rsidRDefault="00000000" w:rsidRPr="00000000" w14:paraId="00000023">
      <w:pPr>
        <w:ind w:left="559" w:right="-306" w:hanging="51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(一) 使用工作流程平台PTT元件爬取2021/12/19~2021/12/20之自學版與</w:t>
        <w:br w:type="textWrapping"/>
        <w:t xml:space="preserve">國高中版之關鍵字為:課綱、新課綱、資訊、科技、自學、遠距教學、</w:t>
        <w:br w:type="textWrapping"/>
        <w:t xml:space="preserve">教育、素養、老師、家長、學校、教育部等字詞，共計742篇文章。</w:t>
      </w:r>
    </w:p>
    <w:p w:rsidR="00000000" w:rsidDel="00000000" w:rsidP="00000000" w:rsidRDefault="00000000" w:rsidRPr="00000000" w14:paraId="00000024">
      <w:pPr>
        <w:ind w:left="559" w:right="-306" w:hanging="51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(二) 使用PTT元件爬取的742篇文章進行資料清理、轉成DTM及計算共現矩陣產生字詞網路圖。</w:t>
      </w:r>
    </w:p>
    <w:p w:rsidR="00000000" w:rsidDel="00000000" w:rsidP="00000000" w:rsidRDefault="00000000" w:rsidRPr="00000000" w14:paraId="00000025">
      <w:pPr>
        <w:ind w:left="559" w:right="-306" w:hanging="51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(三) 使用LDA主題模型元件產生3個主題匯出csv檔，與742篇文章進行</w:t>
        <w:br w:type="textWrapping"/>
        <w:t xml:space="preserve">合併然後進行分群彙總產製社會網路圖。</w:t>
      </w:r>
    </w:p>
    <w:p w:rsidR="00000000" w:rsidDel="00000000" w:rsidP="00000000" w:rsidRDefault="00000000" w:rsidRPr="00000000" w14:paraId="00000026">
      <w:pPr>
        <w:ind w:left="559" w:right="-306" w:hanging="51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(四) 使用PTT元件爬取的742篇文章，進行欄位篩選，與留言進行合併資料後，進行分群彙總，然後繪製社會網路圖。</w:t>
      </w:r>
    </w:p>
    <w:p w:rsidR="00000000" w:rsidDel="00000000" w:rsidP="00000000" w:rsidRDefault="00000000" w:rsidRPr="00000000" w14:paraId="00000027">
      <w:pPr>
        <w:ind w:left="559" w:right="-306" w:hanging="51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(五) 將PTT元件爬取的742篇文章進行留言萃取，共計1583則留言，進行欄位篩選，再與Lexicon_Baed情緒分析的情緒值進行合併資料，然後</w:t>
        <w:br w:type="textWrapping"/>
        <w:t xml:space="preserve">進行分群彙總，再繪製社會網路圖。</w:t>
      </w:r>
    </w:p>
    <w:p w:rsidR="00000000" w:rsidDel="00000000" w:rsidP="00000000" w:rsidRDefault="00000000" w:rsidRPr="00000000" w14:paraId="00000028">
      <w:pPr>
        <w:ind w:left="559" w:right="-306" w:hanging="51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(六)</w:t>
        <w:tab/>
        <w:t xml:space="preserve">對1583則留言萃取進行資料清理、轉成DTM及計算共現矩陣產生字詞網路圖。</w:t>
      </w:r>
    </w:p>
    <w:p w:rsidR="00000000" w:rsidDel="00000000" w:rsidP="00000000" w:rsidRDefault="00000000" w:rsidRPr="00000000" w14:paraId="00000029">
      <w:pPr>
        <w:ind w:left="559" w:right="-306" w:hanging="51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(七)</w:t>
        <w:tab/>
        <w:t xml:space="preserve">將Lexicon_Baed情緒分析的情緒值與留言資料合併後匯出csv檔，在Excel程式中標註每則留言的正面、負面情緒(即target Y)，然後再匯入工作平台建模。</w:t>
      </w:r>
    </w:p>
    <w:p w:rsidR="00000000" w:rsidDel="00000000" w:rsidP="00000000" w:rsidRDefault="00000000" w:rsidRPr="00000000" w14:paraId="0000002A">
      <w:pPr>
        <w:ind w:left="559" w:right="-306" w:hanging="518"/>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ind w:right="-30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包括八卦板之額外資料集的分析流程：</w:t>
      </w:r>
    </w:p>
    <w:p w:rsidR="00000000" w:rsidDel="00000000" w:rsidP="00000000" w:rsidRDefault="00000000" w:rsidRPr="00000000" w14:paraId="0000002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00" w:before="0" w:line="271" w:lineRule="auto"/>
        <w:ind w:left="630" w:right="-306" w:hanging="658"/>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對清理後資料產生文字雲，並使用</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LDA主題模型元件產生5個主題</w:t>
        <w:br w:type="textWrapping"/>
        <w:t xml:space="preserve">進行分析，以及繪製社會網路圖。</w:t>
      </w:r>
      <w:r w:rsidDel="00000000" w:rsidR="00000000" w:rsidRPr="00000000">
        <w:rPr>
          <w:rtl w:val="0"/>
        </w:rPr>
      </w:r>
    </w:p>
    <w:p w:rsidR="00000000" w:rsidDel="00000000" w:rsidP="00000000" w:rsidRDefault="00000000" w:rsidRPr="00000000" w14:paraId="0000002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00" w:before="0" w:line="271" w:lineRule="auto"/>
        <w:ind w:left="630" w:right="-306" w:hanging="658"/>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進一步衡量產生更多主題的效果，以確認是否能夠較全面涵蓋文章性質，故另外使用</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LDA主題模型元件產生20個主題進行分析，並分析</w:t>
        <w:br w:type="textWrapping"/>
        <w:t xml:space="preserve">這20個主題的</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留言數在這2019~2021這三年的趨勢變化</w:t>
      </w:r>
      <w:r w:rsidDel="00000000" w:rsidR="00000000" w:rsidRPr="00000000">
        <w:rPr>
          <w:rFonts w:ascii="DFKai-SB" w:cs="DFKai-SB" w:eastAsia="DFKai-SB" w:hAnsi="DFKai-SB"/>
          <w:b w:val="0"/>
          <w:i w:val="0"/>
          <w:smallCaps w:val="0"/>
          <w:strike w:val="0"/>
          <w:color w:val="c00000"/>
          <w:sz w:val="28"/>
          <w:szCs w:val="28"/>
          <w:u w:val="none"/>
          <w:shd w:fill="auto" w:val="clear"/>
          <w:vertAlign w:val="baseline"/>
          <w:rtl w:val="0"/>
        </w:rPr>
        <w:t xml:space="preserve">(註)</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2E">
      <w:pPr>
        <w:ind w:right="-306"/>
        <w:rPr>
          <w:rFonts w:ascii="DFKai-SB" w:cs="DFKai-SB" w:eastAsia="DFKai-SB" w:hAnsi="DFKai-SB"/>
          <w:color w:val="c00000"/>
          <w:sz w:val="28"/>
          <w:szCs w:val="28"/>
        </w:rPr>
      </w:pPr>
      <w:r w:rsidDel="00000000" w:rsidR="00000000" w:rsidRPr="00000000">
        <w:rPr>
          <w:rFonts w:ascii="DFKai-SB" w:cs="DFKai-SB" w:eastAsia="DFKai-SB" w:hAnsi="DFKai-SB"/>
          <w:color w:val="c00000"/>
          <w:sz w:val="28"/>
          <w:szCs w:val="28"/>
          <w:rtl w:val="0"/>
        </w:rPr>
        <w:t xml:space="preserve">註：</w:t>
      </w:r>
      <w:r w:rsidDel="00000000" w:rsidR="00000000" w:rsidRPr="00000000">
        <w:rPr>
          <w:rFonts w:ascii="DFKai-SB" w:cs="DFKai-SB" w:eastAsia="DFKai-SB" w:hAnsi="DFKai-SB"/>
          <w:sz w:val="28"/>
          <w:szCs w:val="28"/>
          <w:rtl w:val="0"/>
        </w:rPr>
        <w:t xml:space="preserve">因為工作流程系統之數位儀錶板發生資料讀取錯誤的情形，故改用</w:t>
        <w:br w:type="textWrapping"/>
        <w:t xml:space="preserve">    Excel樞紐分析圖進行分析。</w:t>
      </w:r>
      <w:r w:rsidDel="00000000" w:rsidR="00000000" w:rsidRPr="00000000">
        <w:rPr>
          <w:rtl w:val="0"/>
        </w:rPr>
      </w:r>
    </w:p>
    <w:p w:rsidR="00000000" w:rsidDel="00000000" w:rsidP="00000000" w:rsidRDefault="00000000" w:rsidRPr="00000000" w14:paraId="0000002F">
      <w:pPr>
        <w:ind w:right="-306"/>
        <w:rPr>
          <w:rFonts w:ascii="DFKai-SB" w:cs="DFKai-SB" w:eastAsia="DFKai-SB" w:hAnsi="DFKai-SB"/>
          <w:color w:val="c00000"/>
          <w:sz w:val="28"/>
          <w:szCs w:val="28"/>
        </w:rPr>
      </w:pPr>
      <w:r w:rsidDel="00000000" w:rsidR="00000000" w:rsidRPr="00000000">
        <w:rPr>
          <w:rtl w:val="0"/>
        </w:rPr>
      </w:r>
    </w:p>
    <w:p w:rsidR="00000000" w:rsidDel="00000000" w:rsidP="00000000" w:rsidRDefault="00000000" w:rsidRPr="00000000" w14:paraId="00000030">
      <w:pPr>
        <w:ind w:right="-306"/>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以下為主要資料集分析的工作流程圖設計：</w:t>
      </w:r>
    </w:p>
    <w:p w:rsidR="00000000" w:rsidDel="00000000" w:rsidP="00000000" w:rsidRDefault="00000000" w:rsidRPr="00000000" w14:paraId="00000031">
      <w:pPr>
        <w:ind w:right="-306"/>
        <w:rPr>
          <w:rFonts w:ascii="DFKai-SB" w:cs="DFKai-SB" w:eastAsia="DFKai-SB" w:hAnsi="DFKai-SB"/>
          <w:color w:val="c00000"/>
          <w:sz w:val="28"/>
          <w:szCs w:val="28"/>
        </w:rPr>
      </w:pPr>
      <w:r w:rsidDel="00000000" w:rsidR="00000000" w:rsidRPr="00000000">
        <w:rPr/>
        <w:drawing>
          <wp:inline distB="0" distT="0" distL="0" distR="0">
            <wp:extent cx="5386705" cy="2749550"/>
            <wp:effectExtent b="0" l="0" r="0" t="0"/>
            <wp:docPr id="15"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386705" cy="27495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DFKai-SB" w:cs="DFKai-SB" w:eastAsia="DFKai-SB" w:hAnsi="DFKai-SB"/>
          <w:color w:val="c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3">
      <w:pPr>
        <w:ind w:right="-306"/>
        <w:rPr>
          <w:rFonts w:ascii="DFKai-SB" w:cs="DFKai-SB" w:eastAsia="DFKai-SB" w:hAnsi="DFKai-SB"/>
          <w:color w:val="c00000"/>
          <w:sz w:val="28"/>
          <w:szCs w:val="28"/>
        </w:rPr>
      </w:pPr>
      <w:r w:rsidDel="00000000" w:rsidR="00000000" w:rsidRPr="00000000">
        <w:rPr>
          <w:rtl w:val="0"/>
        </w:rPr>
      </w:r>
    </w:p>
    <w:p w:rsidR="00000000" w:rsidDel="00000000" w:rsidP="00000000" w:rsidRDefault="00000000" w:rsidRPr="00000000" w14:paraId="00000034">
      <w:pPr>
        <w:ind w:right="-306"/>
        <w:rPr>
          <w:rFonts w:ascii="DFKai-SB" w:cs="DFKai-SB" w:eastAsia="DFKai-SB" w:hAnsi="DFKai-SB"/>
          <w:sz w:val="28"/>
          <w:szCs w:val="28"/>
        </w:rPr>
      </w:pPr>
      <w:r w:rsidDel="00000000" w:rsidR="00000000" w:rsidRPr="00000000">
        <w:rPr>
          <w:rFonts w:ascii="Times New Roman" w:cs="Times New Roman" w:eastAsia="Times New Roman" w:hAnsi="Times New Roman"/>
          <w:sz w:val="28"/>
          <w:szCs w:val="28"/>
          <w:rtl w:val="0"/>
        </w:rPr>
        <w:t xml:space="preserve">包括八卦板之</w:t>
      </w:r>
      <w:r w:rsidDel="00000000" w:rsidR="00000000" w:rsidRPr="00000000">
        <w:rPr>
          <w:rFonts w:ascii="DFKai-SB" w:cs="DFKai-SB" w:eastAsia="DFKai-SB" w:hAnsi="DFKai-SB"/>
          <w:sz w:val="28"/>
          <w:szCs w:val="28"/>
          <w:rtl w:val="0"/>
        </w:rPr>
        <w:t xml:space="preserve">額外資料集分析的工作流程圖設計：</w:t>
      </w:r>
    </w:p>
    <w:p w:rsidR="00000000" w:rsidDel="00000000" w:rsidP="00000000" w:rsidRDefault="00000000" w:rsidRPr="00000000" w14:paraId="00000035">
      <w:pPr>
        <w:ind w:right="-30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(一)</w:t>
      </w:r>
    </w:p>
    <w:p w:rsidR="00000000" w:rsidDel="00000000" w:rsidP="00000000" w:rsidRDefault="00000000" w:rsidRPr="00000000" w14:paraId="00000036">
      <w:pPr>
        <w:ind w:right="-306"/>
        <w:rPr>
          <w:rFonts w:ascii="Times New Roman" w:cs="Times New Roman" w:eastAsia="Times New Roman" w:hAnsi="Times New Roman"/>
          <w:sz w:val="28"/>
          <w:szCs w:val="28"/>
        </w:rPr>
      </w:pPr>
      <w:r w:rsidDel="00000000" w:rsidR="00000000" w:rsidRPr="00000000">
        <w:rPr/>
        <w:drawing>
          <wp:inline distB="0" distT="0" distL="0" distR="0">
            <wp:extent cx="5274310" cy="2204085"/>
            <wp:effectExtent b="0" l="0" r="0" t="0"/>
            <wp:docPr id="17"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274310" cy="220408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right="-306"/>
        <w:rPr>
          <w:rFonts w:ascii="DFKai-SB" w:cs="DFKai-SB" w:eastAsia="DFKai-SB" w:hAnsi="DFKai-SB"/>
          <w:color w:val="c00000"/>
          <w:sz w:val="28"/>
          <w:szCs w:val="28"/>
        </w:rPr>
      </w:pPr>
      <w:r w:rsidDel="00000000" w:rsidR="00000000" w:rsidRPr="00000000">
        <w:rPr>
          <w:rFonts w:ascii="Times New Roman" w:cs="Times New Roman" w:eastAsia="Times New Roman" w:hAnsi="Times New Roman"/>
          <w:sz w:val="28"/>
          <w:szCs w:val="28"/>
          <w:rtl w:val="0"/>
        </w:rPr>
        <w:t xml:space="preserve">(二)</w:t>
      </w:r>
      <w:r w:rsidDel="00000000" w:rsidR="00000000" w:rsidRPr="00000000">
        <w:rPr>
          <w:rtl w:val="0"/>
        </w:rPr>
      </w:r>
    </w:p>
    <w:p w:rsidR="00000000" w:rsidDel="00000000" w:rsidP="00000000" w:rsidRDefault="00000000" w:rsidRPr="00000000" w14:paraId="00000038">
      <w:pPr>
        <w:ind w:right="-306"/>
        <w:rPr>
          <w:rFonts w:ascii="DFKai-SB" w:cs="DFKai-SB" w:eastAsia="DFKai-SB" w:hAnsi="DFKai-SB"/>
          <w:color w:val="c00000"/>
          <w:sz w:val="28"/>
          <w:szCs w:val="28"/>
        </w:rPr>
      </w:pPr>
      <w:r w:rsidDel="00000000" w:rsidR="00000000" w:rsidRPr="00000000">
        <w:rPr>
          <w:rFonts w:ascii="DFKai-SB" w:cs="DFKai-SB" w:eastAsia="DFKai-SB" w:hAnsi="DFKai-SB"/>
          <w:color w:val="c00000"/>
          <w:sz w:val="28"/>
          <w:szCs w:val="28"/>
        </w:rPr>
        <w:drawing>
          <wp:inline distB="0" distT="0" distL="0" distR="0">
            <wp:extent cx="5386705" cy="2380615"/>
            <wp:effectExtent b="0" l="0" r="0" t="0"/>
            <wp:docPr id="16"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386705" cy="238061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DFKai-SB" w:cs="DFKai-SB" w:eastAsia="DFKai-SB" w:hAnsi="DFKai-SB"/>
          <w:color w:val="c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400" w:lineRule="auto"/>
        <w:ind w:left="858" w:right="720" w:hanging="480"/>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主要資料集分析的主題模型建立與命名：</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400" w:lineRule="auto"/>
        <w:ind w:left="858" w:right="261"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使用LDA主題模型元件將PTT的742篇文章分為三個主題</w:t>
      </w:r>
      <w:r w:rsidDel="00000000" w:rsidR="00000000" w:rsidRPr="00000000">
        <w:drawing>
          <wp:anchor allowOverlap="1" behindDoc="0" distB="0" distT="0" distL="114300" distR="114300" hidden="0" layoutInCell="1" locked="0" relativeHeight="0" simplePos="0">
            <wp:simplePos x="0" y="0"/>
            <wp:positionH relativeFrom="column">
              <wp:posOffset>556260</wp:posOffset>
            </wp:positionH>
            <wp:positionV relativeFrom="paragraph">
              <wp:posOffset>297180</wp:posOffset>
            </wp:positionV>
            <wp:extent cx="5386705" cy="2572385"/>
            <wp:effectExtent b="0" l="0" r="0" t="0"/>
            <wp:wrapSquare wrapText="bothSides" distB="0" distT="0" distL="114300" distR="114300"/>
            <wp:docPr id="14" name="image14.png"/>
            <a:graphic>
              <a:graphicData uri="http://schemas.openxmlformats.org/drawingml/2006/picture">
                <pic:pic>
                  <pic:nvPicPr>
                    <pic:cNvPr id="0" name="image14.png"/>
                    <pic:cNvPicPr preferRelativeResize="0"/>
                  </pic:nvPicPr>
                  <pic:blipFill>
                    <a:blip r:embed="rId9"/>
                    <a:srcRect b="9295" l="3020" r="2890" t="12468"/>
                    <a:stretch>
                      <a:fillRect/>
                    </a:stretch>
                  </pic:blipFill>
                  <pic:spPr>
                    <a:xfrm>
                      <a:off x="0" y="0"/>
                      <a:ext cx="5386705" cy="2572385"/>
                    </a:xfrm>
                    <a:prstGeom prst="rect"/>
                    <a:ln/>
                  </pic:spPr>
                </pic:pic>
              </a:graphicData>
            </a:graphic>
          </wp:anchor>
        </w:drawing>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8"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主題一：本組命名為「課程活動的報名」</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8"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        (它是最多人討論的主題，可看到圈圈最大)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866" w:right="720" w:firstLine="27.99999999999997"/>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Pr>
        <w:drawing>
          <wp:inline distB="0" distT="0" distL="0" distR="0">
            <wp:extent cx="5415507" cy="2572950"/>
            <wp:effectExtent b="0" l="0" r="0" t="0"/>
            <wp:docPr id="18"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415507" cy="25729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120" w:before="0" w:line="240" w:lineRule="auto"/>
        <w:ind w:left="1701" w:right="0" w:hanging="425"/>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出現最高的前十名詞頻：報名、活動、課程、時間、</w:t>
        <w:br w:type="textWrapping"/>
        <w:t xml:space="preserve">講座、資訊、免費、地點、學生、老師。</w:t>
      </w:r>
    </w:p>
    <w:p w:rsidR="00000000" w:rsidDel="00000000" w:rsidP="00000000" w:rsidRDefault="00000000" w:rsidRPr="00000000" w14:paraId="0000004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752" w:right="0" w:hanging="480"/>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從這些字詞可以看出民眾在乎課程是否和自己切身相關，包括時間方面，民眾主要關心是否有時間可以上課、是否免費、是否有相關活動及報名資訊等等，因此教育業者如果可以安排靈活的時間或有效率的學習平台，應該可以受到多數民眾的青睞。</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52"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856"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主題二：本組命名為「英文學習相關討論」</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96"/>
        </w:tabs>
        <w:spacing w:after="200" w:before="0" w:line="271" w:lineRule="auto"/>
        <w:ind w:left="756" w:right="720" w:hanging="167.99999999999997"/>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533400</wp:posOffset>
            </wp:positionH>
            <wp:positionV relativeFrom="paragraph">
              <wp:posOffset>119379</wp:posOffset>
            </wp:positionV>
            <wp:extent cx="5803265" cy="2755265"/>
            <wp:effectExtent b="0" l="0" r="0" t="0"/>
            <wp:wrapSquare wrapText="bothSides" distB="0" distT="0" distL="114300" distR="114300"/>
            <wp:docPr id="28"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803265" cy="2755265"/>
                    </a:xfrm>
                    <a:prstGeom prst="rect"/>
                    <a:ln/>
                  </pic:spPr>
                </pic:pic>
              </a:graphicData>
            </a:graphic>
          </wp:anchor>
        </w:drawing>
      </w:r>
    </w:p>
    <w:p w:rsidR="00000000" w:rsidDel="00000000" w:rsidP="00000000" w:rsidRDefault="00000000" w:rsidRPr="00000000" w14:paraId="0000004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120" w:before="480" w:line="240" w:lineRule="auto"/>
        <w:ind w:left="1701" w:right="0" w:hanging="425"/>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出現最高的前十名詞頻：英文、課程、學習、線上、內容、老師、時間、基礎、上課、台灣。</w:t>
      </w:r>
    </w:p>
    <w:p w:rsidR="00000000" w:rsidDel="00000000" w:rsidP="00000000" w:rsidRDefault="00000000" w:rsidRPr="00000000" w14:paraId="0000004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701" w:right="0" w:hanging="425"/>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台灣的資訊教育政策非常強調英文能力，所以在742篇的文章中，英文課程的學習討論熱度一直不減，近來因為COVID-19的關係，線上學習的方式與內容，大家也逐漸關心及討論。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370" w:right="720" w:hanging="392"/>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8"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主題三：本組命名為「國高中升學考試」</w:t>
      </w:r>
      <w:r w:rsidDel="00000000" w:rsidR="00000000" w:rsidRPr="00000000">
        <w:drawing>
          <wp:anchor allowOverlap="1" behindDoc="0" distB="0" distT="0" distL="114300" distR="114300" hidden="0" layoutInCell="1" locked="0" relativeHeight="0" simplePos="0">
            <wp:simplePos x="0" y="0"/>
            <wp:positionH relativeFrom="column">
              <wp:posOffset>502920</wp:posOffset>
            </wp:positionH>
            <wp:positionV relativeFrom="paragraph">
              <wp:posOffset>297180</wp:posOffset>
            </wp:positionV>
            <wp:extent cx="5473700" cy="2604889"/>
            <wp:effectExtent b="0" l="0" r="0" t="0"/>
            <wp:wrapSquare wrapText="bothSides" distB="0" distT="0" distL="114300" distR="114300"/>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473700" cy="2604889"/>
                    </a:xfrm>
                    <a:prstGeom prst="rect"/>
                    <a:ln/>
                  </pic:spPr>
                </pic:pic>
              </a:graphicData>
            </a:graphic>
          </wp:anchor>
        </w:drawing>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01"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40" w:lineRule="auto"/>
        <w:ind w:left="1701" w:right="0" w:hanging="425"/>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出現最高的前十名詞頻：出現最高的前十名詞頻：志願序、學校、積分、入學、數學、英文、作文、社會、自然。</w:t>
      </w:r>
    </w:p>
    <w:p w:rsidR="00000000" w:rsidDel="00000000" w:rsidP="00000000" w:rsidRDefault="00000000" w:rsidRPr="00000000" w14:paraId="0000004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120" w:before="120" w:line="240" w:lineRule="auto"/>
        <w:ind w:left="1701" w:right="0" w:hanging="425"/>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根據國高中生主題的關鍵字，能不能考上理想學校、志願學校排序的填寫仍是許多學生關心的焦點。此外，推薦入學需要看學校特定學習的積分，因此教育業者若能推出促進學習積分的活動，將會受到許多學生和家長的歡迎。</w:t>
      </w:r>
    </w:p>
    <w:p w:rsidR="00000000" w:rsidDel="00000000" w:rsidP="00000000" w:rsidRDefault="00000000" w:rsidRPr="00000000" w14:paraId="0000004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240" w:line="400" w:lineRule="auto"/>
        <w:ind w:left="862" w:right="720" w:hanging="482"/>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接著匯入312則有標註正面和負面文章留言的csv檔到工作流程平台建立情緒分類模型</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360" w:right="-306" w:firstLine="493"/>
        <w:jc w:val="left"/>
        <w:rPr>
          <w:rFonts w:ascii="DFKai-SB" w:cs="DFKai-SB" w:eastAsia="DFKai-SB" w:hAnsi="DFKai-SB"/>
          <w:b w:val="0"/>
          <w:i w:val="0"/>
          <w:smallCaps w:val="0"/>
          <w:strike w:val="0"/>
          <w:color w:val="c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c00000"/>
          <w:sz w:val="28"/>
          <w:szCs w:val="28"/>
          <w:u w:val="none"/>
          <w:shd w:fill="auto" w:val="clear"/>
          <w:vertAlign w:val="baseline"/>
        </w:rPr>
        <w:drawing>
          <wp:inline distB="0" distT="0" distL="0" distR="0">
            <wp:extent cx="5386705" cy="2461895"/>
            <wp:effectExtent b="0" l="0" r="0" t="0"/>
            <wp:docPr id="20"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386705" cy="246189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400" w:lineRule="auto"/>
        <w:ind w:left="858" w:right="-164" w:hanging="480"/>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檢視模型的統計資訊可看到這個分類模型的測試資料精確度、召回率及F1皆大於80%</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854" w:right="-306"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Pr>
        <w:drawing>
          <wp:inline distB="0" distT="0" distL="0" distR="0">
            <wp:extent cx="5386705" cy="2407920"/>
            <wp:effectExtent b="0" l="0" r="0" t="0"/>
            <wp:docPr id="19" name="image19.png"/>
            <a:graphic>
              <a:graphicData uri="http://schemas.openxmlformats.org/drawingml/2006/picture">
                <pic:pic>
                  <pic:nvPicPr>
                    <pic:cNvPr id="0" name="image19.png"/>
                    <pic:cNvPicPr preferRelativeResize="0"/>
                  </pic:nvPicPr>
                  <pic:blipFill>
                    <a:blip r:embed="rId14"/>
                    <a:srcRect b="9393" l="3151" r="3362" t="11350"/>
                    <a:stretch>
                      <a:fillRect/>
                    </a:stretch>
                  </pic:blipFill>
                  <pic:spPr>
                    <a:xfrm>
                      <a:off x="0" y="0"/>
                      <a:ext cx="5386705" cy="240792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854" w:right="-306"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400" w:lineRule="auto"/>
        <w:ind w:left="858" w:right="-164" w:hanging="480"/>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以下為建立好的分類預測元件</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882" w:right="-306" w:firstLine="0"/>
        <w:jc w:val="left"/>
        <w:rPr>
          <w:rFonts w:ascii="DFKai-SB" w:cs="DFKai-SB" w:eastAsia="DFKai-SB" w:hAnsi="DFKai-SB"/>
          <w:b w:val="0"/>
          <w:i w:val="0"/>
          <w:smallCaps w:val="0"/>
          <w:strike w:val="0"/>
          <w:color w:val="c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c00000"/>
          <w:sz w:val="28"/>
          <w:szCs w:val="28"/>
          <w:u w:val="none"/>
          <w:shd w:fill="auto" w:val="clear"/>
          <w:vertAlign w:val="baseline"/>
        </w:rPr>
        <w:drawing>
          <wp:inline distB="0" distT="0" distL="0" distR="0">
            <wp:extent cx="5386705" cy="2218690"/>
            <wp:effectExtent b="0" l="0" r="0" t="0"/>
            <wp:docPr id="23"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386705" cy="221869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360" w:right="-306"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360" w:right="-306" w:firstLine="0"/>
        <w:jc w:val="left"/>
        <w:rPr>
          <w:rFonts w:ascii="DFKai-SB" w:cs="DFKai-SB" w:eastAsia="DFKai-SB" w:hAnsi="DFKai-SB"/>
          <w:b w:val="1"/>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1"/>
          <w:i w:val="0"/>
          <w:smallCaps w:val="0"/>
          <w:strike w:val="0"/>
          <w:color w:val="000000"/>
          <w:sz w:val="28"/>
          <w:szCs w:val="28"/>
          <w:u w:val="none"/>
          <w:shd w:fill="auto" w:val="clear"/>
          <w:vertAlign w:val="baseline"/>
          <w:rtl w:val="0"/>
        </w:rPr>
        <w:t xml:space="preserve">※對於含八卦版文章之額外資料集建立主題的說明：</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360" w:right="-306"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(一)首先以LDA主題模型元件產生五個主題，其分別為：</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840"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(1)主題一為「出現談論課綱的國家政黨新聞」</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840"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   關鍵字有台灣、中華民國、民進黨、國民黨、課綱</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1134"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Pr>
        <w:drawing>
          <wp:inline distB="0" distT="0" distL="0" distR="0">
            <wp:extent cx="4130040" cy="2354580"/>
            <wp:effectExtent b="0" l="0" r="0" t="0"/>
            <wp:docPr id="21" name="image21.png"/>
            <a:graphic>
              <a:graphicData uri="http://schemas.openxmlformats.org/drawingml/2006/picture">
                <pic:pic>
                  <pic:nvPicPr>
                    <pic:cNvPr id="0" name="image21.png"/>
                    <pic:cNvPicPr preferRelativeResize="0"/>
                  </pic:nvPicPr>
                  <pic:blipFill>
                    <a:blip r:embed="rId16"/>
                    <a:srcRect b="0" l="0" r="21780" t="17813"/>
                    <a:stretch>
                      <a:fillRect/>
                    </a:stretch>
                  </pic:blipFill>
                  <pic:spPr>
                    <a:xfrm>
                      <a:off x="0" y="0"/>
                      <a:ext cx="4130040" cy="235458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1134"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1134"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1134"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1134"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840"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(2)主題二為「學校大學教育為主的討論群」</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1162"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Pr>
        <w:drawing>
          <wp:inline distB="0" distT="0" distL="0" distR="0">
            <wp:extent cx="4114800" cy="2346960"/>
            <wp:effectExtent b="0" l="0" r="0" t="0"/>
            <wp:docPr id="22" name="image22.png"/>
            <a:graphic>
              <a:graphicData uri="http://schemas.openxmlformats.org/drawingml/2006/picture">
                <pic:pic>
                  <pic:nvPicPr>
                    <pic:cNvPr id="0" name="image22.png"/>
                    <pic:cNvPicPr preferRelativeResize="0"/>
                  </pic:nvPicPr>
                  <pic:blipFill>
                    <a:blip r:embed="rId17"/>
                    <a:srcRect b="0" l="0" r="21959" t="18139"/>
                    <a:stretch>
                      <a:fillRect/>
                    </a:stretch>
                  </pic:blipFill>
                  <pic:spPr>
                    <a:xfrm>
                      <a:off x="0" y="0"/>
                      <a:ext cx="4114800" cy="234696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840"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(3)主題三為「以國外自學為主的討論群」</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840"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   但主要針對國外狀況進行討論，如：日本美國。</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1190"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Pr>
        <w:drawing>
          <wp:inline distB="0" distT="0" distL="0" distR="0">
            <wp:extent cx="4008120" cy="2369820"/>
            <wp:effectExtent b="0" l="0" r="0" t="0"/>
            <wp:docPr id="24" name="image24.png"/>
            <a:graphic>
              <a:graphicData uri="http://schemas.openxmlformats.org/drawingml/2006/picture">
                <pic:pic>
                  <pic:nvPicPr>
                    <pic:cNvPr id="0" name="image24.png"/>
                    <pic:cNvPicPr preferRelativeResize="0"/>
                  </pic:nvPicPr>
                  <pic:blipFill>
                    <a:blip r:embed="rId18"/>
                    <a:srcRect b="0" l="0" r="23946" t="17529"/>
                    <a:stretch>
                      <a:fillRect/>
                    </a:stretch>
                  </pic:blipFill>
                  <pic:spPr>
                    <a:xfrm>
                      <a:off x="0" y="0"/>
                      <a:ext cx="4008120" cy="236982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1190"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1190"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1190"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1190"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1190"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840"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(4)主題四為「以國內 自學為主的討論群」</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840" w:right="-22"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   該群以針對台灣的課程為主，例如歷史、程式、老師等。</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414"/>
        </w:tabs>
        <w:spacing w:after="200" w:before="0" w:line="271" w:lineRule="auto"/>
        <w:ind w:left="1302"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Pr>
        <w:drawing>
          <wp:inline distB="0" distT="0" distL="0" distR="0">
            <wp:extent cx="4008120" cy="2331720"/>
            <wp:effectExtent b="0" l="0" r="0" t="0"/>
            <wp:docPr id="25" name="image25.png"/>
            <a:graphic>
              <a:graphicData uri="http://schemas.openxmlformats.org/drawingml/2006/picture">
                <pic:pic>
                  <pic:nvPicPr>
                    <pic:cNvPr id="0" name="image25.png"/>
                    <pic:cNvPicPr preferRelativeResize="0"/>
                  </pic:nvPicPr>
                  <pic:blipFill>
                    <a:blip r:embed="rId19"/>
                    <a:srcRect b="0" l="0" r="23946" t="18854"/>
                    <a:stretch>
                      <a:fillRect/>
                    </a:stretch>
                  </pic:blipFill>
                  <pic:spPr>
                    <a:xfrm>
                      <a:off x="0" y="0"/>
                      <a:ext cx="4008120" cy="233172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840"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(5)主題五為「聚焦在課綱及課程的討論群」</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840"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   例如工程、國文、語言、課綱、課程及學測。</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1274"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Pr>
        <w:drawing>
          <wp:inline distB="0" distT="0" distL="0" distR="0">
            <wp:extent cx="4084320" cy="2362200"/>
            <wp:effectExtent b="0" l="0" r="0" t="0"/>
            <wp:docPr id="26" name="image26.png"/>
            <a:graphic>
              <a:graphicData uri="http://schemas.openxmlformats.org/drawingml/2006/picture">
                <pic:pic>
                  <pic:nvPicPr>
                    <pic:cNvPr id="0" name="image26.png"/>
                    <pic:cNvPicPr preferRelativeResize="0"/>
                  </pic:nvPicPr>
                  <pic:blipFill>
                    <a:blip r:embed="rId20"/>
                    <a:srcRect b="0" l="0" r="22502" t="17608"/>
                    <a:stretch>
                      <a:fillRect/>
                    </a:stretch>
                  </pic:blipFill>
                  <pic:spPr>
                    <a:xfrm>
                      <a:off x="0" y="0"/>
                      <a:ext cx="408432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840"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(6)檢查統計資訊可看到LDA之主題連貫性與混淆度，</w:t>
        <w:br w:type="textWrapping"/>
        <w:t xml:space="preserve">   有不錯的表現</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1288" w:right="720" w:firstLine="0"/>
        <w:jc w:val="left"/>
        <w:rPr>
          <w:rFonts w:ascii="Microsoft JhengHei UI" w:cs="Microsoft JhengHei UI" w:eastAsia="Microsoft JhengHei UI" w:hAnsi="Microsoft JhengHei UI"/>
          <w:b w:val="0"/>
          <w:i w:val="0"/>
          <w:smallCaps w:val="0"/>
          <w:strike w:val="0"/>
          <w:color w:val="000000"/>
          <w:sz w:val="24"/>
          <w:szCs w:val="24"/>
          <w:u w:val="none"/>
          <w:shd w:fill="auto" w:val="clear"/>
          <w:vertAlign w:val="baseline"/>
        </w:rPr>
      </w:pPr>
      <w:r w:rsidDel="00000000" w:rsidR="00000000" w:rsidRPr="00000000">
        <w:rPr>
          <w:rFonts w:ascii="Microsoft JhengHei UI" w:cs="Microsoft JhengHei UI" w:eastAsia="Microsoft JhengHei UI" w:hAnsi="Microsoft JhengHei UI"/>
          <w:b w:val="0"/>
          <w:i w:val="0"/>
          <w:smallCaps w:val="0"/>
          <w:strike w:val="0"/>
          <w:color w:val="000000"/>
          <w:sz w:val="24"/>
          <w:szCs w:val="24"/>
          <w:u w:val="none"/>
          <w:shd w:fill="auto" w:val="clear"/>
          <w:vertAlign w:val="baseline"/>
        </w:rPr>
        <w:drawing>
          <wp:inline distB="0" distT="0" distL="0" distR="0">
            <wp:extent cx="5273040" cy="1158240"/>
            <wp:effectExtent b="0" l="0" r="0" t="0"/>
            <wp:docPr id="27" name="image27.png"/>
            <a:graphic>
              <a:graphicData uri="http://schemas.openxmlformats.org/drawingml/2006/picture">
                <pic:pic>
                  <pic:nvPicPr>
                    <pic:cNvPr id="0" name="image27.png"/>
                    <pic:cNvPicPr preferRelativeResize="0"/>
                  </pic:nvPicPr>
                  <pic:blipFill>
                    <a:blip r:embed="rId21"/>
                    <a:srcRect b="0" l="0" r="0" t="59470"/>
                    <a:stretch>
                      <a:fillRect/>
                    </a:stretch>
                  </pic:blipFill>
                  <pic:spPr>
                    <a:xfrm>
                      <a:off x="0" y="0"/>
                      <a:ext cx="5273040" cy="115824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360" w:right="-306"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(二)接著再以LDA主題模型元件產生二十個主題：</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924" w:right="-306"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這次的主題區分可以較細的看出整題文章分布。</w:t>
      </w:r>
    </w:p>
    <w:p w:rsidR="00000000" w:rsidDel="00000000" w:rsidP="00000000" w:rsidRDefault="00000000" w:rsidRPr="00000000" w14:paraId="00000070">
      <w:pPr>
        <w:tabs>
          <w:tab w:val="left" w:pos="1276"/>
        </w:tabs>
        <w:ind w:left="924" w:right="403" w:firstLine="0"/>
        <w:rPr>
          <w:rFonts w:ascii="DFKai-SB" w:cs="DFKai-SB" w:eastAsia="DFKai-SB" w:hAnsi="DFKai-SB"/>
          <w:b w:val="1"/>
          <w:color w:val="000000"/>
          <w:sz w:val="28"/>
          <w:szCs w:val="28"/>
        </w:rPr>
      </w:pPr>
      <w:r w:rsidDel="00000000" w:rsidR="00000000" w:rsidRPr="00000000">
        <w:rPr>
          <w:rFonts w:ascii="DFKai-SB" w:cs="DFKai-SB" w:eastAsia="DFKai-SB" w:hAnsi="DFKai-SB"/>
          <w:b w:val="1"/>
          <w:color w:val="000000"/>
          <w:sz w:val="28"/>
          <w:szCs w:val="28"/>
        </w:rPr>
        <w:drawing>
          <wp:inline distB="0" distT="0" distL="0" distR="0">
            <wp:extent cx="5386705" cy="1647825"/>
            <wp:effectExtent b="0" l="0" r="0" t="0"/>
            <wp:docPr id="29"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38670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924" w:right="-448"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經過以上每個主題前20個關鍵字的判斷，所命名的主題分別是：</w:t>
      </w:r>
    </w:p>
    <w:p w:rsidR="00000000" w:rsidDel="00000000" w:rsidP="00000000" w:rsidRDefault="00000000" w:rsidRPr="00000000" w14:paraId="00000072">
      <w:pPr>
        <w:tabs>
          <w:tab w:val="left" w:pos="1276"/>
        </w:tabs>
        <w:ind w:left="924" w:right="403" w:firstLine="0"/>
        <w:rPr>
          <w:rFonts w:ascii="DFKai-SB" w:cs="DFKai-SB" w:eastAsia="DFKai-SB" w:hAnsi="DFKai-SB"/>
          <w:b w:val="1"/>
          <w:color w:val="000000"/>
          <w:sz w:val="28"/>
          <w:szCs w:val="28"/>
        </w:rPr>
      </w:pPr>
      <w:r w:rsidDel="00000000" w:rsidR="00000000" w:rsidRPr="00000000">
        <w:rPr>
          <w:rFonts w:ascii="DFKai-SB" w:cs="DFKai-SB" w:eastAsia="DFKai-SB" w:hAnsi="DFKai-SB"/>
          <w:b w:val="1"/>
          <w:color w:val="000000"/>
          <w:sz w:val="28"/>
          <w:szCs w:val="28"/>
        </w:rPr>
        <w:drawing>
          <wp:inline distB="0" distT="0" distL="0" distR="0">
            <wp:extent cx="2880610" cy="5296359"/>
            <wp:effectExtent b="0" l="0" r="0" t="0"/>
            <wp:docPr id="30"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2880610" cy="5296359"/>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1"/>
        <w:tabs>
          <w:tab w:val="left" w:pos="2520"/>
          <w:tab w:val="left" w:pos="3360"/>
        </w:tabs>
        <w:jc w:val="center"/>
        <w:rPr>
          <w:rFonts w:ascii="DFKai-SB" w:cs="DFKai-SB" w:eastAsia="DFKai-SB" w:hAnsi="DFKai-SB"/>
          <w:b w:val="0"/>
          <w:color w:val="000000"/>
          <w:sz w:val="46"/>
          <w:szCs w:val="46"/>
        </w:rPr>
      </w:pPr>
      <w:bookmarkStart w:colFirst="0" w:colLast="0" w:name="_tyjcwt" w:id="5"/>
      <w:bookmarkEnd w:id="5"/>
      <w:r w:rsidDel="00000000" w:rsidR="00000000" w:rsidRPr="00000000">
        <w:rPr>
          <w:rFonts w:ascii="DFKai-SB" w:cs="DFKai-SB" w:eastAsia="DFKai-SB" w:hAnsi="DFKai-SB"/>
          <w:b w:val="0"/>
          <w:color w:val="000000"/>
          <w:sz w:val="46"/>
          <w:szCs w:val="46"/>
          <w:rtl w:val="0"/>
        </w:rPr>
        <w:t xml:space="preserve">四、視覺化的分析結果與解釋</w:t>
      </w:r>
    </w:p>
    <w:p w:rsidR="00000000" w:rsidDel="00000000" w:rsidP="00000000" w:rsidRDefault="00000000" w:rsidRPr="00000000" w14:paraId="00000074">
      <w:pPr>
        <w:ind w:right="-1015"/>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以下為主要資料集的視覺化分析結果：</w:t>
      </w:r>
    </w:p>
    <w:p w:rsidR="00000000" w:rsidDel="00000000" w:rsidP="00000000" w:rsidRDefault="00000000" w:rsidRPr="00000000" w14:paraId="0000007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從PTT擷取之742篇文章的字詞網路圖</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Pr>
        <w:drawing>
          <wp:inline distB="0" distT="0" distL="0" distR="0">
            <wp:extent cx="5455920" cy="2644140"/>
            <wp:effectExtent b="0" l="0" r="0" t="0"/>
            <wp:docPr id="31" name="image31.png"/>
            <a:graphic>
              <a:graphicData uri="http://schemas.openxmlformats.org/drawingml/2006/picture">
                <pic:pic>
                  <pic:nvPicPr>
                    <pic:cNvPr id="0" name="image31.png"/>
                    <pic:cNvPicPr preferRelativeResize="0"/>
                  </pic:nvPicPr>
                  <pic:blipFill>
                    <a:blip r:embed="rId24"/>
                    <a:srcRect b="0" l="0" r="5929" t="0"/>
                    <a:stretch>
                      <a:fillRect/>
                    </a:stretch>
                  </pic:blipFill>
                  <pic:spPr>
                    <a:xfrm>
                      <a:off x="0" y="0"/>
                      <a:ext cx="5455920" cy="264414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731"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從字詞網路可以看到"課程"和"時間"串聯最多的關聯詞，表示民眾在乎課程是否和自己切身相關，包括連結到工作、產業、單位，以及自己是否有基礎或經驗來參加這個課程。</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731"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200" w:before="0" w:line="271" w:lineRule="auto"/>
        <w:ind w:left="480" w:right="-731" w:hanging="480"/>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接著繪製社會網路分析，其中網路節點的定義與邊的權重說明如下:</w:t>
      </w:r>
    </w:p>
    <w:p w:rsidR="00000000" w:rsidDel="00000000" w:rsidP="00000000" w:rsidRDefault="00000000" w:rsidRPr="00000000" w14:paraId="0000007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200" w:before="0" w:line="271" w:lineRule="auto"/>
        <w:ind w:left="960" w:right="-731" w:hanging="480"/>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網路節點分別是發文者(artPoster)和留言者(cmdPoster)。留言者為</w:t>
        <w:br w:type="textWrapping"/>
        <w:t xml:space="preserve">來源節點，發文者為目標節點，</w:t>
        <w:tab/>
      </w:r>
    </w:p>
    <w:p w:rsidR="00000000" w:rsidDel="00000000" w:rsidP="00000000" w:rsidRDefault="00000000" w:rsidRPr="00000000" w14:paraId="0000007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200" w:before="0" w:line="271" w:lineRule="auto"/>
        <w:ind w:left="960" w:right="-731" w:hanging="480"/>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邊的權重則分別依照三個主題(LDA元件產生的3個主題)文章數量、</w:t>
        <w:br w:type="textWrapping"/>
        <w:t xml:space="preserve">發文數量及情緒值為正(大於0)的留言數量</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Pr>
        <w:drawing>
          <wp:inline distB="0" distT="0" distL="0" distR="0">
            <wp:extent cx="5972551" cy="1852970"/>
            <wp:effectExtent b="0" l="0" r="0" t="0"/>
            <wp:docPr id="32"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972551" cy="185297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上面社會網路圖中，Nikon1992的貼文最多人回應，觀其發文內容</w:t>
        <w:br w:type="textWrapping"/>
        <w:t xml:space="preserve">屬於非常關心女兒學習成績的家長。</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下面是1583則留言萃取之後的字詞網路圖</w:t>
        <w:br w:type="textWrapping"/>
        <w:t xml:space="preserve">這和之前PTT的字詞網路圖中看到的結果差不多。</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Pr>
        <w:drawing>
          <wp:inline distB="0" distT="0" distL="0" distR="0">
            <wp:extent cx="5386705" cy="2672080"/>
            <wp:effectExtent b="0" l="0" r="0" t="0"/>
            <wp:docPr id="3"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386705" cy="267208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關於留言的情緒分析</w:t>
        <w:br w:type="textWrapping"/>
        <w:t xml:space="preserve">從Lexicon_Based 情緒分析元件繪製的視覺化圖形，看得出來網友留言的正面情緒是大於負面情緒。</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Pr>
        <w:drawing>
          <wp:inline distB="0" distT="0" distL="0" distR="0">
            <wp:extent cx="6286318" cy="2956786"/>
            <wp:effectExtent b="0" l="0" r="0" t="0"/>
            <wp:docPr id="4" name="image4.png"/>
            <a:graphic>
              <a:graphicData uri="http://schemas.openxmlformats.org/drawingml/2006/picture">
                <pic:pic>
                  <pic:nvPicPr>
                    <pic:cNvPr id="0" name="image4.png"/>
                    <pic:cNvPicPr preferRelativeResize="0"/>
                  </pic:nvPicPr>
                  <pic:blipFill>
                    <a:blip r:embed="rId27"/>
                    <a:srcRect b="15826" l="2741" r="2503" t="12125"/>
                    <a:stretch>
                      <a:fillRect/>
                    </a:stretch>
                  </pic:blipFill>
                  <pic:spPr>
                    <a:xfrm>
                      <a:off x="0" y="0"/>
                      <a:ext cx="6286318" cy="295678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306"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360" w:right="-306"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1"/>
          <w:i w:val="0"/>
          <w:smallCaps w:val="0"/>
          <w:strike w:val="0"/>
          <w:color w:val="000000"/>
          <w:sz w:val="28"/>
          <w:szCs w:val="28"/>
          <w:u w:val="none"/>
          <w:shd w:fill="auto" w:val="clear"/>
          <w:vertAlign w:val="baseline"/>
          <w:rtl w:val="0"/>
        </w:rPr>
        <w:t xml:space="preserve">※對於含八卦版文章之額外資料集的視覺分析說明：</w:t>
      </w:r>
      <w:r w:rsidDel="00000000" w:rsidR="00000000" w:rsidRPr="00000000">
        <w:rPr>
          <w:rtl w:val="0"/>
        </w:rPr>
      </w:r>
    </w:p>
    <w:p w:rsidR="00000000" w:rsidDel="00000000" w:rsidP="00000000" w:rsidRDefault="00000000" w:rsidRPr="00000000" w14:paraId="0000008A">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0" w:line="240" w:lineRule="auto"/>
        <w:ind w:left="840" w:right="0" w:hanging="36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文字雲詞頻計算結果：</w:t>
        <w:br w:type="textWrapping"/>
        <w:t xml:space="preserve">可看到</w:t>
      </w:r>
      <w:r w:rsidDel="00000000" w:rsidR="00000000" w:rsidRPr="00000000">
        <w:rPr>
          <w:rFonts w:ascii="PMingLiu" w:cs="PMingLiu" w:eastAsia="PMingLiu" w:hAnsi="PMingLiu"/>
          <w:b w:val="0"/>
          <w:i w:val="0"/>
          <w:smallCaps w:val="0"/>
          <w:strike w:val="0"/>
          <w:color w:val="000000"/>
          <w:sz w:val="28"/>
          <w:szCs w:val="28"/>
          <w:u w:val="none"/>
          <w:shd w:fill="auto" w:val="clear"/>
          <w:vertAlign w:val="baseline"/>
          <w:rtl w:val="0"/>
        </w:rPr>
        <w:t xml:space="preserve">「</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學習 歷程</w:t>
      </w:r>
      <w:r w:rsidDel="00000000" w:rsidR="00000000" w:rsidRPr="00000000">
        <w:rPr>
          <w:rFonts w:ascii="PMingLiu" w:cs="PMingLiu" w:eastAsia="PMingLiu" w:hAnsi="PMingLiu"/>
          <w:b w:val="0"/>
          <w:i w:val="0"/>
          <w:smallCaps w:val="0"/>
          <w:strike w:val="0"/>
          <w:color w:val="000000"/>
          <w:sz w:val="28"/>
          <w:szCs w:val="28"/>
          <w:u w:val="none"/>
          <w:shd w:fill="auto" w:val="clear"/>
          <w:vertAlign w:val="baseline"/>
          <w:rtl w:val="0"/>
        </w:rPr>
        <w:t xml:space="preserve">」</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w:t>
      </w:r>
      <w:r w:rsidDel="00000000" w:rsidR="00000000" w:rsidRPr="00000000">
        <w:rPr>
          <w:rFonts w:ascii="PMingLiu" w:cs="PMingLiu" w:eastAsia="PMingLiu" w:hAnsi="PMingLiu"/>
          <w:b w:val="0"/>
          <w:i w:val="0"/>
          <w:smallCaps w:val="0"/>
          <w:strike w:val="0"/>
          <w:color w:val="000000"/>
          <w:sz w:val="28"/>
          <w:szCs w:val="28"/>
          <w:u w:val="none"/>
          <w:shd w:fill="auto" w:val="clear"/>
          <w:vertAlign w:val="baseline"/>
          <w:rtl w:val="0"/>
        </w:rPr>
        <w:t xml:space="preserve">「</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大考 中心</w:t>
      </w:r>
      <w:r w:rsidDel="00000000" w:rsidR="00000000" w:rsidRPr="00000000">
        <w:rPr>
          <w:rFonts w:ascii="PMingLiu" w:cs="PMingLiu" w:eastAsia="PMingLiu" w:hAnsi="PMingLiu"/>
          <w:b w:val="0"/>
          <w:i w:val="0"/>
          <w:smallCaps w:val="0"/>
          <w:strike w:val="0"/>
          <w:color w:val="000000"/>
          <w:sz w:val="28"/>
          <w:szCs w:val="28"/>
          <w:u w:val="none"/>
          <w:shd w:fill="auto" w:val="clear"/>
          <w:vertAlign w:val="baseline"/>
          <w:rtl w:val="0"/>
        </w:rPr>
        <w:t xml:space="preserve">」</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都屬於熱門字詞，顯示國家大考中心發布內容，以及學習歷程如何準備是民眾會去發文討論的焦點，</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Pr>
        <w:drawing>
          <wp:inline distB="0" distT="0" distL="0" distR="0">
            <wp:extent cx="4937760" cy="2301240"/>
            <wp:effectExtent b="0" l="0" r="0" t="0"/>
            <wp:docPr id="5" name="image5.png"/>
            <a:graphic>
              <a:graphicData uri="http://schemas.openxmlformats.org/drawingml/2006/picture">
                <pic:pic>
                  <pic:nvPicPr>
                    <pic:cNvPr id="0" name="image5.png"/>
                    <pic:cNvPicPr preferRelativeResize="0"/>
                  </pic:nvPicPr>
                  <pic:blipFill>
                    <a:blip r:embed="rId28"/>
                    <a:srcRect b="4984" l="2528" r="3716" t="14618"/>
                    <a:stretch>
                      <a:fillRect/>
                    </a:stretch>
                  </pic:blipFill>
                  <pic:spPr>
                    <a:xfrm>
                      <a:off x="0" y="0"/>
                      <a:ext cx="4937760" cy="230124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0" w:line="240" w:lineRule="auto"/>
        <w:ind w:left="840" w:right="0" w:hanging="36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社會網路圖：</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840"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設定強度為0.8-1後，可得到兩個主要的社會網路圖</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840" w:right="-448"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Pr>
        <w:drawing>
          <wp:inline distB="0" distT="0" distL="0" distR="0">
            <wp:extent cx="1402080" cy="2240280"/>
            <wp:effectExtent b="0" l="0" r="0" t="0"/>
            <wp:docPr id="6"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1402080" cy="2240280"/>
                    </a:xfrm>
                    <a:prstGeom prst="rect"/>
                    <a:ln/>
                  </pic:spPr>
                </pic:pic>
              </a:graphicData>
            </a:graphic>
          </wp:inline>
        </w:drawing>
      </w:r>
      <w:r w:rsidDel="00000000" w:rsidR="00000000" w:rsidRPr="00000000">
        <w:rPr>
          <w:rFonts w:ascii="DFKai-SB" w:cs="DFKai-SB" w:eastAsia="DFKai-SB" w:hAnsi="DFKai-SB"/>
          <w:b w:val="0"/>
          <w:i w:val="0"/>
          <w:smallCaps w:val="0"/>
          <w:strike w:val="0"/>
          <w:color w:val="000000"/>
          <w:sz w:val="28"/>
          <w:szCs w:val="28"/>
          <w:u w:val="none"/>
          <w:shd w:fill="auto" w:val="clear"/>
          <w:vertAlign w:val="baseline"/>
        </w:rPr>
        <w:drawing>
          <wp:inline distB="0" distT="0" distL="0" distR="0">
            <wp:extent cx="3017520" cy="2240280"/>
            <wp:effectExtent b="0" l="0" r="0" t="0"/>
            <wp:docPr id="7" name="image7.png"/>
            <a:graphic>
              <a:graphicData uri="http://schemas.openxmlformats.org/drawingml/2006/picture">
                <pic:pic>
                  <pic:nvPicPr>
                    <pic:cNvPr id="0" name="image7.png"/>
                    <pic:cNvPicPr preferRelativeResize="0"/>
                  </pic:nvPicPr>
                  <pic:blipFill>
                    <a:blip r:embed="rId30"/>
                    <a:srcRect b="3915" l="27997" r="16434" t="20124"/>
                    <a:stretch>
                      <a:fillRect/>
                    </a:stretch>
                  </pic:blipFill>
                  <pic:spPr>
                    <a:xfrm>
                      <a:off x="0" y="0"/>
                      <a:ext cx="3017520" cy="224028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840"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840" w:right="-1015"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(1)第一個是以討論蔡英文連任成功,文史課綱的走向為主</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1276"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Pr>
        <w:drawing>
          <wp:inline distB="0" distT="0" distL="0" distR="0">
            <wp:extent cx="4328160" cy="2529840"/>
            <wp:effectExtent b="0" l="0" r="0" t="0"/>
            <wp:docPr id="8" name="image8.png"/>
            <a:graphic>
              <a:graphicData uri="http://schemas.openxmlformats.org/drawingml/2006/picture">
                <pic:pic>
                  <pic:nvPicPr>
                    <pic:cNvPr id="0" name="image8.png"/>
                    <pic:cNvPicPr preferRelativeResize="0"/>
                  </pic:nvPicPr>
                  <pic:blipFill>
                    <a:blip r:embed="rId31"/>
                    <a:srcRect b="0" l="0" r="17805" t="11960"/>
                    <a:stretch>
                      <a:fillRect/>
                    </a:stretch>
                  </pic:blipFill>
                  <pic:spPr>
                    <a:xfrm>
                      <a:off x="0" y="0"/>
                      <a:ext cx="4328160" cy="252984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1276"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1276"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1276"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1276"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1276"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840" w:right="-731"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(2)第二群是以A74522發文者為主,延伸而出的討論，針對該發文者</w:t>
        <w:br w:type="textWrapping"/>
        <w:t xml:space="preserve">   的留言回應，有部分跳出政黨議題及做比較深入的討論。</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16"/>
        </w:tabs>
        <w:spacing w:after="200" w:before="0" w:line="271" w:lineRule="auto"/>
        <w:ind w:left="1260"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Pr>
        <w:drawing>
          <wp:inline distB="0" distT="0" distL="0" distR="0">
            <wp:extent cx="4175760" cy="2400300"/>
            <wp:effectExtent b="0" l="0" r="0" t="0"/>
            <wp:docPr id="10" name="image10.png"/>
            <a:graphic>
              <a:graphicData uri="http://schemas.openxmlformats.org/drawingml/2006/picture">
                <pic:pic>
                  <pic:nvPicPr>
                    <pic:cNvPr id="0" name="image10.png"/>
                    <pic:cNvPicPr preferRelativeResize="0"/>
                  </pic:nvPicPr>
                  <pic:blipFill>
                    <a:blip r:embed="rId32"/>
                    <a:srcRect b="0" l="0" r="20876" t="16280"/>
                    <a:stretch>
                      <a:fillRect/>
                    </a:stretch>
                  </pic:blipFill>
                  <pic:spPr>
                    <a:xfrm>
                      <a:off x="0" y="0"/>
                      <a:ext cx="417576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16"/>
        </w:tabs>
        <w:spacing w:after="200" w:before="0" w:line="271" w:lineRule="auto"/>
        <w:ind w:left="1260" w:right="72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0" w:line="240" w:lineRule="auto"/>
        <w:ind w:left="840" w:right="0" w:hanging="36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情緒分析的結果</w:t>
        <w:br w:type="textWrapping"/>
        <w:t xml:space="preserve">從討論文章的情緒分析可看到自學或學習並不總會帶來快樂，</w:t>
      </w:r>
      <w:r w:rsidDel="00000000" w:rsidR="00000000" w:rsidRPr="00000000">
        <w:rPr>
          <w:rFonts w:ascii="PMingLiu" w:cs="PMingLiu" w:eastAsia="PMingLiu" w:hAnsi="PMingLiu"/>
          <w:b w:val="0"/>
          <w:i w:val="0"/>
          <w:smallCaps w:val="0"/>
          <w:strike w:val="0"/>
          <w:color w:val="000000"/>
          <w:sz w:val="28"/>
          <w:szCs w:val="28"/>
          <w:u w:val="none"/>
          <w:shd w:fill="auto" w:val="clear"/>
          <w:vertAlign w:val="baseline"/>
          <w:rtl w:val="0"/>
        </w:rPr>
        <w:t xml:space="preserve">「</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快樂</w:t>
      </w:r>
      <w:r w:rsidDel="00000000" w:rsidR="00000000" w:rsidRPr="00000000">
        <w:rPr>
          <w:rFonts w:ascii="PMingLiu" w:cs="PMingLiu" w:eastAsia="PMingLiu" w:hAnsi="PMingLiu"/>
          <w:b w:val="0"/>
          <w:i w:val="0"/>
          <w:smallCaps w:val="0"/>
          <w:strike w:val="0"/>
          <w:color w:val="000000"/>
          <w:sz w:val="28"/>
          <w:szCs w:val="28"/>
          <w:u w:val="none"/>
          <w:shd w:fill="auto" w:val="clear"/>
          <w:vertAlign w:val="baseline"/>
          <w:rtl w:val="0"/>
        </w:rPr>
        <w:t xml:space="preserve">」</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在正向情緒排名相當後面，但自學有成果後，許多人會樂於分享，可看到</w:t>
      </w:r>
      <w:r w:rsidDel="00000000" w:rsidR="00000000" w:rsidRPr="00000000">
        <w:rPr>
          <w:rFonts w:ascii="PMingLiu" w:cs="PMingLiu" w:eastAsia="PMingLiu" w:hAnsi="PMingLiu"/>
          <w:b w:val="0"/>
          <w:i w:val="0"/>
          <w:smallCaps w:val="0"/>
          <w:strike w:val="0"/>
          <w:color w:val="000000"/>
          <w:sz w:val="28"/>
          <w:szCs w:val="28"/>
          <w:u w:val="none"/>
          <w:shd w:fill="auto" w:val="clear"/>
          <w:vertAlign w:val="baseline"/>
          <w:rtl w:val="0"/>
        </w:rPr>
        <w:t xml:space="preserve">「</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分享</w:t>
      </w:r>
      <w:r w:rsidDel="00000000" w:rsidR="00000000" w:rsidRPr="00000000">
        <w:rPr>
          <w:rFonts w:ascii="PMingLiu" w:cs="PMingLiu" w:eastAsia="PMingLiu" w:hAnsi="PMingLiu"/>
          <w:b w:val="0"/>
          <w:i w:val="0"/>
          <w:smallCaps w:val="0"/>
          <w:strike w:val="0"/>
          <w:color w:val="000000"/>
          <w:sz w:val="28"/>
          <w:szCs w:val="28"/>
          <w:u w:val="none"/>
          <w:shd w:fill="auto" w:val="clear"/>
          <w:vertAlign w:val="baseline"/>
          <w:rtl w:val="0"/>
        </w:rPr>
        <w:t xml:space="preserve">」</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在正向情緒排名第一。</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而負面情緒先排開和懷疑或苦惱的自我情緒詞彙，許多人在學習上普遍的情緒詞彙是</w:t>
      </w:r>
      <w:r w:rsidDel="00000000" w:rsidR="00000000" w:rsidRPr="00000000">
        <w:rPr>
          <w:rFonts w:ascii="PMingLiu" w:cs="PMingLiu" w:eastAsia="PMingLiu" w:hAnsi="PMingLiu"/>
          <w:b w:val="0"/>
          <w:i w:val="0"/>
          <w:smallCaps w:val="0"/>
          <w:strike w:val="0"/>
          <w:color w:val="000000"/>
          <w:sz w:val="28"/>
          <w:szCs w:val="28"/>
          <w:u w:val="none"/>
          <w:shd w:fill="auto" w:val="clear"/>
          <w:vertAlign w:val="baseline"/>
          <w:rtl w:val="0"/>
        </w:rPr>
        <w:t xml:space="preserve">「</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壓力</w:t>
      </w:r>
      <w:r w:rsidDel="00000000" w:rsidR="00000000" w:rsidRPr="00000000">
        <w:rPr>
          <w:rFonts w:ascii="PMingLiu" w:cs="PMingLiu" w:eastAsia="PMingLiu" w:hAnsi="PMingLiu"/>
          <w:b w:val="0"/>
          <w:i w:val="0"/>
          <w:smallCaps w:val="0"/>
          <w:strike w:val="0"/>
          <w:color w:val="000000"/>
          <w:sz w:val="28"/>
          <w:szCs w:val="28"/>
          <w:u w:val="none"/>
          <w:shd w:fill="auto" w:val="clear"/>
          <w:vertAlign w:val="baseline"/>
          <w:rtl w:val="0"/>
        </w:rPr>
        <w:t xml:space="preserve">」</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，可能自於考試或工作單位。</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840" w:right="720" w:firstLine="0"/>
        <w:jc w:val="left"/>
        <w:rPr>
          <w:rFonts w:ascii="Microsoft JhengHei UI" w:cs="Microsoft JhengHei UI" w:eastAsia="Microsoft JhengHei UI" w:hAnsi="Microsoft JhengHei UI"/>
          <w:b w:val="0"/>
          <w:i w:val="0"/>
          <w:smallCaps w:val="0"/>
          <w:strike w:val="0"/>
          <w:color w:val="000000"/>
          <w:sz w:val="24"/>
          <w:szCs w:val="24"/>
          <w:u w:val="none"/>
          <w:shd w:fill="auto" w:val="clear"/>
          <w:vertAlign w:val="baseline"/>
        </w:rPr>
      </w:pPr>
      <w:r w:rsidDel="00000000" w:rsidR="00000000" w:rsidRPr="00000000">
        <w:rPr>
          <w:rFonts w:ascii="Microsoft JhengHei UI" w:cs="Microsoft JhengHei UI" w:eastAsia="Microsoft JhengHei UI" w:hAnsi="Microsoft JhengHei UI"/>
          <w:b w:val="0"/>
          <w:i w:val="0"/>
          <w:smallCaps w:val="0"/>
          <w:strike w:val="0"/>
          <w:color w:val="000000"/>
          <w:sz w:val="24"/>
          <w:szCs w:val="24"/>
          <w:u w:val="none"/>
          <w:shd w:fill="auto" w:val="clear"/>
          <w:vertAlign w:val="baseline"/>
        </w:rPr>
        <w:drawing>
          <wp:inline distB="0" distT="0" distL="0" distR="0">
            <wp:extent cx="5273040" cy="2423160"/>
            <wp:effectExtent b="0" l="0" r="0" t="0"/>
            <wp:docPr id="11" name="image11.png"/>
            <a:graphic>
              <a:graphicData uri="http://schemas.openxmlformats.org/drawingml/2006/picture">
                <pic:pic>
                  <pic:nvPicPr>
                    <pic:cNvPr id="0" name="image11.png"/>
                    <pic:cNvPicPr preferRelativeResize="0"/>
                  </pic:nvPicPr>
                  <pic:blipFill>
                    <a:blip r:embed="rId33"/>
                    <a:srcRect b="4984" l="0" r="0" t="10632"/>
                    <a:stretch>
                      <a:fillRect/>
                    </a:stretch>
                  </pic:blipFill>
                  <pic:spPr>
                    <a:xfrm>
                      <a:off x="0" y="0"/>
                      <a:ext cx="5273040" cy="242316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840" w:right="720" w:firstLine="0"/>
        <w:jc w:val="left"/>
        <w:rPr>
          <w:rFonts w:ascii="Microsoft JhengHei UI" w:cs="Microsoft JhengHei UI" w:eastAsia="Microsoft JhengHei UI" w:hAnsi="Microsoft JhengHei U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0" w:line="240" w:lineRule="auto"/>
        <w:ind w:left="840" w:right="0" w:hanging="36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使用樞紐分析圖分析20個主題三個年度留言數彙總</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839"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由於2019年剛好遇到選舉，也是新課綱提出的年度，所以與課綱相關的政黨選舉新聞留言數最高，次高為兩岸關係，第三高則是</w:t>
        <w:br w:type="textWrapping"/>
        <w:t xml:space="preserve">母語學習與歷史新課綱。</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40" w:line="271" w:lineRule="auto"/>
        <w:ind w:left="856" w:right="-1015"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Pr>
        <w:drawing>
          <wp:inline distB="0" distT="0" distL="0" distR="0">
            <wp:extent cx="5357916" cy="2830802"/>
            <wp:effectExtent b="0" l="0" r="0" t="0"/>
            <wp:docPr id="12"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357916" cy="2830802"/>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839" w:right="-446"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排除和教育不攸關的議題，可看到母語學習與歷史新課綱在2020</w:t>
        <w:br w:type="textWrapping"/>
        <w:t xml:space="preserve">討論度增加(有網路名人發言特定歷史為什麼沒有教)，而可能是</w:t>
        <w:br w:type="textWrapping"/>
        <w:t xml:space="preserve">疫情依舊持續，自學的問題與迷惘這個主題在2021年增加討論。</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40" w:line="271" w:lineRule="auto"/>
        <w:ind w:left="868" w:right="-1015"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Pr>
        <w:drawing>
          <wp:inline distB="0" distT="0" distL="0" distR="0">
            <wp:extent cx="5054032" cy="2741016"/>
            <wp:effectExtent b="0" l="0" r="0" t="0"/>
            <wp:docPr id="13"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054032" cy="274101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19"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另外，針對2019~2021年留言數超過30的文章，並排除選舉、社會新聞等較不攸關的議題，發現母語學習與歷史新課綱、喜歡自學及</w:t>
        <w:br w:type="textWrapping"/>
        <w:t xml:space="preserve">興趣分享、以及自學的問題與迷惘為前三大討論的主題。</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Pr>
        <w:drawing>
          <wp:inline distB="0" distT="0" distL="0" distR="0">
            <wp:extent cx="5386705" cy="2073275"/>
            <wp:effectExtent b="0" l="0" r="0" t="0"/>
            <wp:docPr id="1"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386705" cy="207327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0" w:line="240" w:lineRule="auto"/>
        <w:ind w:left="840" w:right="0" w:hanging="36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單中心網路圖之分析結果</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839"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在新課綱與國中相關且討論度高的新聞裡面，可看到網紅與教科書業者翰林成立教學平台的新聞是民眾會想要討論與關心的消息。</w:t>
      </w:r>
    </w:p>
    <w:p w:rsidR="00000000" w:rsidDel="00000000" w:rsidP="00000000" w:rsidRDefault="00000000" w:rsidRPr="00000000" w14:paraId="000000AB">
      <w:pPr>
        <w:ind w:left="840" w:right="-589"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0" distT="0" distL="0" distR="0">
            <wp:extent cx="5610619" cy="3118802"/>
            <wp:effectExtent b="0" l="0" r="0" t="0"/>
            <wp:docPr id="2"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610619" cy="311880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right="-589"/>
        <w:rPr>
          <w:rFonts w:ascii="DFKai-SB" w:cs="DFKai-SB" w:eastAsia="DFKai-SB" w:hAnsi="DFKai-SB"/>
          <w:b w:val="1"/>
          <w:color w:val="000000"/>
          <w:sz w:val="46"/>
          <w:szCs w:val="46"/>
        </w:rPr>
      </w:pPr>
      <w:r w:rsidDel="00000000" w:rsidR="00000000" w:rsidRPr="00000000">
        <w:rPr>
          <w:rtl w:val="0"/>
        </w:rPr>
      </w:r>
    </w:p>
    <w:p w:rsidR="00000000" w:rsidDel="00000000" w:rsidP="00000000" w:rsidRDefault="00000000" w:rsidRPr="00000000" w14:paraId="000000AD">
      <w:pPr>
        <w:ind w:right="-589"/>
        <w:rPr>
          <w:rFonts w:ascii="DFKai-SB" w:cs="DFKai-SB" w:eastAsia="DFKai-SB" w:hAnsi="DFKai-SB"/>
          <w:b w:val="1"/>
          <w:color w:val="000000"/>
          <w:sz w:val="46"/>
          <w:szCs w:val="46"/>
        </w:rPr>
      </w:pPr>
      <w:r w:rsidDel="00000000" w:rsidR="00000000" w:rsidRPr="00000000">
        <w:rPr>
          <w:rtl w:val="0"/>
        </w:rPr>
      </w:r>
    </w:p>
    <w:p w:rsidR="00000000" w:rsidDel="00000000" w:rsidP="00000000" w:rsidRDefault="00000000" w:rsidRPr="00000000" w14:paraId="000000AE">
      <w:pPr>
        <w:pStyle w:val="Heading1"/>
        <w:tabs>
          <w:tab w:val="left" w:pos="2520"/>
          <w:tab w:val="left" w:pos="3360"/>
          <w:tab w:val="left" w:pos="1985"/>
          <w:tab w:val="left" w:pos="2694"/>
        </w:tabs>
        <w:ind w:left="480" w:firstLine="0"/>
        <w:jc w:val="center"/>
        <w:rPr>
          <w:rFonts w:ascii="DFKai-SB" w:cs="DFKai-SB" w:eastAsia="DFKai-SB" w:hAnsi="DFKai-SB"/>
          <w:b w:val="0"/>
          <w:color w:val="000000"/>
          <w:sz w:val="46"/>
          <w:szCs w:val="46"/>
        </w:rPr>
      </w:pPr>
      <w:bookmarkStart w:colFirst="0" w:colLast="0" w:name="_3dy6vkm" w:id="6"/>
      <w:bookmarkEnd w:id="6"/>
      <w:r w:rsidDel="00000000" w:rsidR="00000000" w:rsidRPr="00000000">
        <w:rPr>
          <w:rFonts w:ascii="DFKai-SB" w:cs="DFKai-SB" w:eastAsia="DFKai-SB" w:hAnsi="DFKai-SB"/>
          <w:b w:val="0"/>
          <w:color w:val="000000"/>
          <w:sz w:val="46"/>
          <w:szCs w:val="46"/>
          <w:rtl w:val="0"/>
        </w:rPr>
        <w:t xml:space="preserve">五、結論</w:t>
      </w:r>
    </w:p>
    <w:p w:rsidR="00000000" w:rsidDel="00000000" w:rsidP="00000000" w:rsidRDefault="00000000" w:rsidRPr="00000000" w14:paraId="000000A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200" w:before="0" w:line="271" w:lineRule="auto"/>
        <w:ind w:left="480" w:right="-164" w:hanging="480"/>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教育相關議題不外乎報名的課程、活動、時間和老師等等資訊，其中還包括是否有提供免費課程和相關費用，就網友關心的議題，經營資訊教育業者應提供方便的報名方式，並常常舉辦活動，將課程相關資訊在網路上發布。</w:t>
      </w:r>
    </w:p>
    <w:p w:rsidR="00000000" w:rsidDel="00000000" w:rsidP="00000000" w:rsidRDefault="00000000" w:rsidRPr="00000000" w14:paraId="000000B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200" w:before="0" w:line="271" w:lineRule="auto"/>
        <w:ind w:left="480" w:right="-164" w:hanging="480"/>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資訊科技與英文學習是息息相關，從主題分析的結果來看，2019年到2021年英文仍是許多人討論的焦點，。</w:t>
      </w:r>
    </w:p>
    <w:p w:rsidR="00000000" w:rsidDel="00000000" w:rsidP="00000000" w:rsidRDefault="00000000" w:rsidRPr="00000000" w14:paraId="000000B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200" w:before="0" w:line="271" w:lineRule="auto"/>
        <w:ind w:left="480" w:right="-164" w:hanging="480"/>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國高中學生對於考試相關科目，仍有課外學習的需要，因此教育業者若能推出促進學習廣度的相關課程，將會受到許多學生和家長的歡迎。</w:t>
      </w:r>
    </w:p>
    <w:p w:rsidR="00000000" w:rsidDel="00000000" w:rsidP="00000000" w:rsidRDefault="00000000" w:rsidRPr="00000000" w14:paraId="000000B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200" w:before="0" w:line="271" w:lineRule="auto"/>
        <w:ind w:left="480" w:right="-164" w:hanging="480"/>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另外，從字詞網路我們看到“時間”串聯許多的關聯詞，表示民眾對於課程時間的安排有彈性的需求，因此教育業者可以朝線上學習或其他有效率的學習方式進行規劃。</w:t>
      </w:r>
    </w:p>
    <w:p w:rsidR="00000000" w:rsidDel="00000000" w:rsidP="00000000" w:rsidRDefault="00000000" w:rsidRPr="00000000" w14:paraId="000000B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200" w:before="0" w:line="271" w:lineRule="auto"/>
        <w:ind w:left="480" w:right="-164" w:hanging="480"/>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最後建議相關業者以鄉民討論熱度最高的議題調整內部營業方向,以創新的教學方法，例如設計漫畫或卡通吸引學生接受遠距教學，增加營收。</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64"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5">
      <w:pPr>
        <w:ind w:right="-164"/>
        <w:rPr>
          <w:rFonts w:ascii="DFKai-SB" w:cs="DFKai-SB" w:eastAsia="DFKai-SB" w:hAnsi="DFKai-SB"/>
          <w:sz w:val="28"/>
          <w:szCs w:val="28"/>
        </w:rPr>
      </w:pPr>
      <w:r w:rsidDel="00000000" w:rsidR="00000000" w:rsidRPr="00000000">
        <w:rPr>
          <w:rFonts w:ascii="DFKai-SB" w:cs="DFKai-SB" w:eastAsia="DFKai-SB" w:hAnsi="DFKai-SB"/>
          <w:b w:val="1"/>
          <w:sz w:val="28"/>
          <w:szCs w:val="28"/>
          <w:rtl w:val="0"/>
        </w:rPr>
        <w:t xml:space="preserve">※</w:t>
      </w:r>
      <w:r w:rsidDel="00000000" w:rsidR="00000000" w:rsidRPr="00000000">
        <w:rPr>
          <w:rFonts w:ascii="DFKai-SB" w:cs="DFKai-SB" w:eastAsia="DFKai-SB" w:hAnsi="DFKai-SB"/>
          <w:sz w:val="28"/>
          <w:szCs w:val="28"/>
          <w:rtl w:val="0"/>
        </w:rPr>
        <w:t xml:space="preserve">補充關於額外分析八卦板文章的結論：</w:t>
      </w:r>
    </w:p>
    <w:p w:rsidR="00000000" w:rsidDel="00000000" w:rsidP="00000000" w:rsidRDefault="00000000" w:rsidRPr="00000000" w14:paraId="000000B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200" w:before="0" w:line="271" w:lineRule="auto"/>
        <w:ind w:left="480" w:right="-164" w:hanging="480"/>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對於新舊課綱的討論，鄉民討論方向著重在政治因素，其普遍認為黨政因素將影響文史課綱修訂方向，未看到對真正課綱內容做深入討論。</w:t>
      </w:r>
    </w:p>
    <w:p w:rsidR="00000000" w:rsidDel="00000000" w:rsidP="00000000" w:rsidRDefault="00000000" w:rsidRPr="00000000" w14:paraId="000000B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200" w:before="0" w:line="271" w:lineRule="auto"/>
        <w:ind w:left="480" w:right="-164" w:hanging="480"/>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對於課程的討論熱度依序為:文史、國語、語言、英文，之後才有程式、AI等出現，顯見鄉民關心的仍以傳統相關科目為主。</w:t>
      </w:r>
    </w:p>
    <w:p w:rsidR="00000000" w:rsidDel="00000000" w:rsidP="00000000" w:rsidRDefault="00000000" w:rsidRPr="00000000" w14:paraId="000000B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200" w:before="0" w:line="271" w:lineRule="auto"/>
        <w:ind w:left="480" w:right="-164" w:hanging="480"/>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母語學習與歷史新課綱是2019~2020許多人討論的焦點。許多民眾開始關心台語和新住民語的學習，並且也開始正視與討論哪些歷史值不值得納入教材或從教材中刪除。更多人的討論與參與有助於未來相關教育業者對教材內容設計考慮得更細，以產生更好的教材，值得令人期待未來教育的發展。</w:t>
      </w:r>
    </w:p>
    <w:p w:rsidR="00000000" w:rsidDel="00000000" w:rsidP="00000000" w:rsidRDefault="00000000" w:rsidRPr="00000000" w14:paraId="000000B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200" w:before="0" w:line="271" w:lineRule="auto"/>
        <w:ind w:left="480" w:right="-164" w:hanging="480"/>
        <w:jc w:val="left"/>
        <w:rPr>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疫情持續延續使得民眾對目前傳統教育不肯定，而讓</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”自學的問題與迷惘”</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這個主題的相關文章在2021年討論度開始提高。許多人會開始評估需不需要花錢投入自學等涉及個人經濟的問題。若教育業者能提供安定人心的學習解方，將有助於相關課程的推廣。</w:t>
      </w:r>
    </w:p>
    <w:p w:rsidR="00000000" w:rsidDel="00000000" w:rsidP="00000000" w:rsidRDefault="00000000" w:rsidRPr="00000000" w14:paraId="000000BA">
      <w:pPr>
        <w:ind w:right="-164"/>
        <w:rPr>
          <w:rFonts w:ascii="DFKai-SB" w:cs="DFKai-SB" w:eastAsia="DFKai-SB" w:hAnsi="DFKai-SB"/>
          <w:sz w:val="28"/>
          <w:szCs w:val="28"/>
        </w:rPr>
      </w:pPr>
      <w:r w:rsidDel="00000000" w:rsidR="00000000" w:rsidRPr="00000000">
        <w:rPr>
          <w:rtl w:val="0"/>
        </w:rPr>
      </w:r>
    </w:p>
    <w:sectPr>
      <w:footerReference r:id="rId38" w:type="default"/>
      <w:type w:val="nextPage"/>
      <w:pgSz w:h="16838" w:w="11906" w:orient="portrait"/>
      <w:pgMar w:bottom="1440" w:top="1800" w:left="1440" w:right="141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icrosoft JhengHei UI"/>
  <w:font w:name="DFKai-SB"/>
  <w:font w:name="Calibri"/>
  <w:font w:name="Cambria"/>
  <w:font w:name="Times New Roman"/>
  <w:font w:name="PMingLiu"/>
  <w:font w:name="Noto Sans Symbol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153"/>
        <w:tab w:val="right" w:pos="8306"/>
      </w:tabs>
      <w:spacing w:after="200" w:before="0" w:line="271" w:lineRule="auto"/>
      <w:ind w:left="0" w:right="-873" w:firstLine="0"/>
      <w:jc w:val="right"/>
      <w:rPr>
        <w:rFonts w:ascii="Microsoft JhengHei UI" w:cs="Microsoft JhengHei UI" w:eastAsia="Microsoft JhengHei UI" w:hAnsi="Microsoft JhengHei UI"/>
        <w:b w:val="0"/>
        <w:i w:val="0"/>
        <w:smallCaps w:val="0"/>
        <w:strike w:val="0"/>
        <w:color w:val="000000"/>
        <w:sz w:val="20"/>
        <w:szCs w:val="20"/>
        <w:u w:val="none"/>
        <w:shd w:fill="auto" w:val="clear"/>
        <w:vertAlign w:val="baseline"/>
      </w:rPr>
    </w:pPr>
    <w:r w:rsidDel="00000000" w:rsidR="00000000" w:rsidRPr="00000000">
      <w:rPr>
        <w:rFonts w:ascii="Microsoft JhengHei UI" w:cs="Microsoft JhengHei UI" w:eastAsia="Microsoft JhengHei UI" w:hAnsi="Microsoft JhengHei U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BC">
    <w:pPr>
      <w:widowControl w:val="1"/>
      <w:pBdr>
        <w:top w:space="0" w:sz="0" w:val="nil"/>
        <w:left w:space="0" w:sz="0" w:val="nil"/>
        <w:bottom w:space="0" w:sz="0" w:val="nil"/>
        <w:right w:space="0" w:sz="0" w:val="nil"/>
        <w:between w:space="0" w:sz="0" w:val="nil"/>
      </w:pBdr>
      <w:tabs>
        <w:tab w:val="center" w:pos="4680"/>
        <w:tab w:val="right" w:pos="9810"/>
      </w:tabs>
      <w:spacing w:after="0" w:lineRule="auto"/>
      <w:ind w:right="0"/>
      <w:rPr>
        <w:color w:val="7f7f7f"/>
        <w:sz w:val="18"/>
        <w:szCs w:val="18"/>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752" w:hanging="480"/>
      </w:pPr>
      <w:rPr>
        <w:rFonts w:ascii="Noto Sans Symbols" w:cs="Noto Sans Symbols" w:eastAsia="Noto Sans Symbols" w:hAnsi="Noto Sans Symbols"/>
      </w:rPr>
    </w:lvl>
    <w:lvl w:ilvl="1">
      <w:start w:val="1"/>
      <w:numFmt w:val="bullet"/>
      <w:lvlText w:val="■"/>
      <w:lvlJc w:val="left"/>
      <w:pPr>
        <w:ind w:left="2232" w:hanging="480"/>
      </w:pPr>
      <w:rPr>
        <w:rFonts w:ascii="Noto Sans Symbols" w:cs="Noto Sans Symbols" w:eastAsia="Noto Sans Symbols" w:hAnsi="Noto Sans Symbols"/>
      </w:rPr>
    </w:lvl>
    <w:lvl w:ilvl="2">
      <w:start w:val="1"/>
      <w:numFmt w:val="bullet"/>
      <w:lvlText w:val="◆"/>
      <w:lvlJc w:val="left"/>
      <w:pPr>
        <w:ind w:left="2712" w:hanging="480"/>
      </w:pPr>
      <w:rPr>
        <w:rFonts w:ascii="Noto Sans Symbols" w:cs="Noto Sans Symbols" w:eastAsia="Noto Sans Symbols" w:hAnsi="Noto Sans Symbols"/>
      </w:rPr>
    </w:lvl>
    <w:lvl w:ilvl="3">
      <w:start w:val="1"/>
      <w:numFmt w:val="bullet"/>
      <w:lvlText w:val="●"/>
      <w:lvlJc w:val="left"/>
      <w:pPr>
        <w:ind w:left="3192" w:hanging="480"/>
      </w:pPr>
      <w:rPr>
        <w:rFonts w:ascii="Noto Sans Symbols" w:cs="Noto Sans Symbols" w:eastAsia="Noto Sans Symbols" w:hAnsi="Noto Sans Symbols"/>
      </w:rPr>
    </w:lvl>
    <w:lvl w:ilvl="4">
      <w:start w:val="1"/>
      <w:numFmt w:val="bullet"/>
      <w:lvlText w:val="■"/>
      <w:lvlJc w:val="left"/>
      <w:pPr>
        <w:ind w:left="3672" w:hanging="480"/>
      </w:pPr>
      <w:rPr>
        <w:rFonts w:ascii="Noto Sans Symbols" w:cs="Noto Sans Symbols" w:eastAsia="Noto Sans Symbols" w:hAnsi="Noto Sans Symbols"/>
      </w:rPr>
    </w:lvl>
    <w:lvl w:ilvl="5">
      <w:start w:val="1"/>
      <w:numFmt w:val="bullet"/>
      <w:lvlText w:val="◆"/>
      <w:lvlJc w:val="left"/>
      <w:pPr>
        <w:ind w:left="4152" w:hanging="480"/>
      </w:pPr>
      <w:rPr>
        <w:rFonts w:ascii="Noto Sans Symbols" w:cs="Noto Sans Symbols" w:eastAsia="Noto Sans Symbols" w:hAnsi="Noto Sans Symbols"/>
      </w:rPr>
    </w:lvl>
    <w:lvl w:ilvl="6">
      <w:start w:val="1"/>
      <w:numFmt w:val="bullet"/>
      <w:lvlText w:val="●"/>
      <w:lvlJc w:val="left"/>
      <w:pPr>
        <w:ind w:left="4632" w:hanging="480"/>
      </w:pPr>
      <w:rPr>
        <w:rFonts w:ascii="Noto Sans Symbols" w:cs="Noto Sans Symbols" w:eastAsia="Noto Sans Symbols" w:hAnsi="Noto Sans Symbols"/>
      </w:rPr>
    </w:lvl>
    <w:lvl w:ilvl="7">
      <w:start w:val="1"/>
      <w:numFmt w:val="bullet"/>
      <w:lvlText w:val="■"/>
      <w:lvlJc w:val="left"/>
      <w:pPr>
        <w:ind w:left="5112" w:hanging="480"/>
      </w:pPr>
      <w:rPr>
        <w:rFonts w:ascii="Noto Sans Symbols" w:cs="Noto Sans Symbols" w:eastAsia="Noto Sans Symbols" w:hAnsi="Noto Sans Symbols"/>
      </w:rPr>
    </w:lvl>
    <w:lvl w:ilvl="8">
      <w:start w:val="1"/>
      <w:numFmt w:val="bullet"/>
      <w:lvlText w:val="◆"/>
      <w:lvlJc w:val="left"/>
      <w:pPr>
        <w:ind w:left="5592" w:hanging="480"/>
      </w:pPr>
      <w:rPr>
        <w:rFonts w:ascii="Noto Sans Symbols" w:cs="Noto Sans Symbols" w:eastAsia="Noto Sans Symbols" w:hAnsi="Noto Sans Symbols"/>
      </w:rPr>
    </w:lvl>
  </w:abstractNum>
  <w:abstractNum w:abstractNumId="2">
    <w:lvl w:ilvl="0">
      <w:start w:val="1"/>
      <w:numFmt w:val="bullet"/>
      <w:lvlText w:val="⮚"/>
      <w:lvlJc w:val="left"/>
      <w:pPr>
        <w:ind w:left="858" w:hanging="480"/>
      </w:pPr>
      <w:rPr>
        <w:rFonts w:ascii="Noto Sans Symbols" w:cs="Noto Sans Symbols" w:eastAsia="Noto Sans Symbols" w:hAnsi="Noto Sans Symbols"/>
      </w:rPr>
    </w:lvl>
    <w:lvl w:ilvl="1">
      <w:start w:val="1"/>
      <w:numFmt w:val="bullet"/>
      <w:lvlText w:val="■"/>
      <w:lvlJc w:val="left"/>
      <w:pPr>
        <w:ind w:left="1338" w:hanging="479.9999999999999"/>
      </w:pPr>
      <w:rPr>
        <w:rFonts w:ascii="Noto Sans Symbols" w:cs="Noto Sans Symbols" w:eastAsia="Noto Sans Symbols" w:hAnsi="Noto Sans Symbols"/>
      </w:rPr>
    </w:lvl>
    <w:lvl w:ilvl="2">
      <w:start w:val="1"/>
      <w:numFmt w:val="bullet"/>
      <w:lvlText w:val="◆"/>
      <w:lvlJc w:val="left"/>
      <w:pPr>
        <w:ind w:left="1818" w:hanging="480"/>
      </w:pPr>
      <w:rPr>
        <w:rFonts w:ascii="Noto Sans Symbols" w:cs="Noto Sans Symbols" w:eastAsia="Noto Sans Symbols" w:hAnsi="Noto Sans Symbols"/>
      </w:rPr>
    </w:lvl>
    <w:lvl w:ilvl="3">
      <w:start w:val="1"/>
      <w:numFmt w:val="bullet"/>
      <w:lvlText w:val="●"/>
      <w:lvlJc w:val="left"/>
      <w:pPr>
        <w:ind w:left="2298" w:hanging="480"/>
      </w:pPr>
      <w:rPr>
        <w:rFonts w:ascii="Noto Sans Symbols" w:cs="Noto Sans Symbols" w:eastAsia="Noto Sans Symbols" w:hAnsi="Noto Sans Symbols"/>
      </w:rPr>
    </w:lvl>
    <w:lvl w:ilvl="4">
      <w:start w:val="1"/>
      <w:numFmt w:val="bullet"/>
      <w:lvlText w:val="■"/>
      <w:lvlJc w:val="left"/>
      <w:pPr>
        <w:ind w:left="2778" w:hanging="480"/>
      </w:pPr>
      <w:rPr>
        <w:rFonts w:ascii="Noto Sans Symbols" w:cs="Noto Sans Symbols" w:eastAsia="Noto Sans Symbols" w:hAnsi="Noto Sans Symbols"/>
      </w:rPr>
    </w:lvl>
    <w:lvl w:ilvl="5">
      <w:start w:val="1"/>
      <w:numFmt w:val="bullet"/>
      <w:lvlText w:val="◆"/>
      <w:lvlJc w:val="left"/>
      <w:pPr>
        <w:ind w:left="3258" w:hanging="480"/>
      </w:pPr>
      <w:rPr>
        <w:rFonts w:ascii="Noto Sans Symbols" w:cs="Noto Sans Symbols" w:eastAsia="Noto Sans Symbols" w:hAnsi="Noto Sans Symbols"/>
      </w:rPr>
    </w:lvl>
    <w:lvl w:ilvl="6">
      <w:start w:val="1"/>
      <w:numFmt w:val="bullet"/>
      <w:lvlText w:val="●"/>
      <w:lvlJc w:val="left"/>
      <w:pPr>
        <w:ind w:left="3738" w:hanging="480"/>
      </w:pPr>
      <w:rPr>
        <w:rFonts w:ascii="Noto Sans Symbols" w:cs="Noto Sans Symbols" w:eastAsia="Noto Sans Symbols" w:hAnsi="Noto Sans Symbols"/>
      </w:rPr>
    </w:lvl>
    <w:lvl w:ilvl="7">
      <w:start w:val="1"/>
      <w:numFmt w:val="bullet"/>
      <w:lvlText w:val="■"/>
      <w:lvlJc w:val="left"/>
      <w:pPr>
        <w:ind w:left="4218" w:hanging="480"/>
      </w:pPr>
      <w:rPr>
        <w:rFonts w:ascii="Noto Sans Symbols" w:cs="Noto Sans Symbols" w:eastAsia="Noto Sans Symbols" w:hAnsi="Noto Sans Symbols"/>
      </w:rPr>
    </w:lvl>
    <w:lvl w:ilvl="8">
      <w:start w:val="1"/>
      <w:numFmt w:val="bullet"/>
      <w:lvlText w:val="◆"/>
      <w:lvlJc w:val="left"/>
      <w:pPr>
        <w:ind w:left="4698" w:hanging="480"/>
      </w:pPr>
      <w:rPr>
        <w:rFonts w:ascii="Noto Sans Symbols" w:cs="Noto Sans Symbols" w:eastAsia="Noto Sans Symbols" w:hAnsi="Noto Sans Symbols"/>
      </w:rPr>
    </w:lvl>
  </w:abstractNum>
  <w:abstractNum w:abstractNumId="3">
    <w:lvl w:ilvl="0">
      <w:start w:val="1"/>
      <w:numFmt w:val="bullet"/>
      <w:lvlText w:val="⮚"/>
      <w:lvlJc w:val="left"/>
      <w:pPr>
        <w:ind w:left="480" w:hanging="480"/>
      </w:pPr>
      <w:rPr>
        <w:rFonts w:ascii="Noto Sans Symbols" w:cs="Noto Sans Symbols" w:eastAsia="Noto Sans Symbols" w:hAnsi="Noto Sans Symbols"/>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abstractNum w:abstractNumId="4">
    <w:lvl w:ilvl="0">
      <w:start w:val="1"/>
      <w:numFmt w:val="decimal"/>
      <w:lvlText w:val="%1."/>
      <w:lvlJc w:val="left"/>
      <w:pPr>
        <w:ind w:left="360" w:hanging="360"/>
      </w:pPr>
      <w:rPr/>
    </w:lvl>
    <w:lvl w:ilvl="1">
      <w:start w:val="1"/>
      <w:numFmt w:val="decimal"/>
      <w:lvlText w:val="%2."/>
      <w:lvlJc w:val="left"/>
      <w:pPr>
        <w:ind w:left="840" w:hanging="360"/>
      </w:pPr>
      <w:rPr/>
    </w:lvl>
    <w:lvl w:ilvl="2">
      <w:start w:val="1"/>
      <w:numFmt w:val="decimal"/>
      <w:lvlText w:val="(%3)"/>
      <w:lvlJc w:val="left"/>
      <w:pPr>
        <w:ind w:left="1320" w:hanging="360"/>
      </w:pPr>
      <w:rPr/>
    </w:lvl>
    <w:lvl w:ilvl="3">
      <w:start w:val="1"/>
      <w:numFmt w:val="decimal"/>
      <w:lvlText w:val="%4."/>
      <w:lvlJc w:val="left"/>
      <w:pPr>
        <w:ind w:left="1920" w:hanging="480"/>
      </w:pPr>
      <w:rPr/>
    </w:lvl>
    <w:lvl w:ilvl="4">
      <w:start w:val="1"/>
      <w:numFmt w:val="decimal"/>
      <w:lvlText w:val="%5、"/>
      <w:lvlJc w:val="left"/>
      <w:pPr>
        <w:ind w:left="2400" w:hanging="480"/>
      </w:pPr>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lvl>
    <w:lvl w:ilvl="8">
      <w:start w:val="1"/>
      <w:numFmt w:val="lowerRoman"/>
      <w:lvlText w:val="%9."/>
      <w:lvlJc w:val="right"/>
      <w:pPr>
        <w:ind w:left="4320" w:hanging="480"/>
      </w:pPr>
      <w:rPr/>
    </w:lvl>
  </w:abstractNum>
  <w:abstractNum w:abstractNumId="5">
    <w:lvl w:ilvl="0">
      <w:start w:val="1"/>
      <w:numFmt w:val="bullet"/>
      <w:lvlText w:val="-"/>
      <w:lvlJc w:val="left"/>
      <w:pPr>
        <w:ind w:left="960" w:hanging="480"/>
      </w:pPr>
      <w:rPr>
        <w:rFonts w:ascii="Arial" w:cs="Arial" w:eastAsia="Arial" w:hAnsi="Arial"/>
      </w:rPr>
    </w:lvl>
    <w:lvl w:ilvl="1">
      <w:start w:val="1"/>
      <w:numFmt w:val="bullet"/>
      <w:lvlText w:val="■"/>
      <w:lvlJc w:val="left"/>
      <w:pPr>
        <w:ind w:left="1440" w:hanging="480"/>
      </w:pPr>
      <w:rPr>
        <w:rFonts w:ascii="Noto Sans Symbols" w:cs="Noto Sans Symbols" w:eastAsia="Noto Sans Symbols" w:hAnsi="Noto Sans Symbols"/>
      </w:rPr>
    </w:lvl>
    <w:lvl w:ilvl="2">
      <w:start w:val="1"/>
      <w:numFmt w:val="bullet"/>
      <w:lvlText w:val="◆"/>
      <w:lvlJc w:val="left"/>
      <w:pPr>
        <w:ind w:left="1920" w:hanging="480"/>
      </w:pPr>
      <w:rPr>
        <w:rFonts w:ascii="Noto Sans Symbols" w:cs="Noto Sans Symbols" w:eastAsia="Noto Sans Symbols" w:hAnsi="Noto Sans Symbols"/>
      </w:rPr>
    </w:lvl>
    <w:lvl w:ilvl="3">
      <w:start w:val="1"/>
      <w:numFmt w:val="bullet"/>
      <w:lvlText w:val="●"/>
      <w:lvlJc w:val="left"/>
      <w:pPr>
        <w:ind w:left="2400" w:hanging="480"/>
      </w:pPr>
      <w:rPr>
        <w:rFonts w:ascii="Noto Sans Symbols" w:cs="Noto Sans Symbols" w:eastAsia="Noto Sans Symbols" w:hAnsi="Noto Sans Symbols"/>
      </w:rPr>
    </w:lvl>
    <w:lvl w:ilvl="4">
      <w:start w:val="1"/>
      <w:numFmt w:val="bullet"/>
      <w:lvlText w:val="■"/>
      <w:lvlJc w:val="left"/>
      <w:pPr>
        <w:ind w:left="2880" w:hanging="480"/>
      </w:pPr>
      <w:rPr>
        <w:rFonts w:ascii="Noto Sans Symbols" w:cs="Noto Sans Symbols" w:eastAsia="Noto Sans Symbols" w:hAnsi="Noto Sans Symbols"/>
      </w:rPr>
    </w:lvl>
    <w:lvl w:ilvl="5">
      <w:start w:val="1"/>
      <w:numFmt w:val="bullet"/>
      <w:lvlText w:val="◆"/>
      <w:lvlJc w:val="left"/>
      <w:pPr>
        <w:ind w:left="3360" w:hanging="480"/>
      </w:pPr>
      <w:rPr>
        <w:rFonts w:ascii="Noto Sans Symbols" w:cs="Noto Sans Symbols" w:eastAsia="Noto Sans Symbols" w:hAnsi="Noto Sans Symbols"/>
      </w:rPr>
    </w:lvl>
    <w:lvl w:ilvl="6">
      <w:start w:val="1"/>
      <w:numFmt w:val="bullet"/>
      <w:lvlText w:val="●"/>
      <w:lvlJc w:val="left"/>
      <w:pPr>
        <w:ind w:left="3840" w:hanging="480"/>
      </w:pPr>
      <w:rPr>
        <w:rFonts w:ascii="Noto Sans Symbols" w:cs="Noto Sans Symbols" w:eastAsia="Noto Sans Symbols" w:hAnsi="Noto Sans Symbols"/>
      </w:rPr>
    </w:lvl>
    <w:lvl w:ilvl="7">
      <w:start w:val="1"/>
      <w:numFmt w:val="bullet"/>
      <w:lvlText w:val="■"/>
      <w:lvlJc w:val="left"/>
      <w:pPr>
        <w:ind w:left="4320" w:hanging="480"/>
      </w:pPr>
      <w:rPr>
        <w:rFonts w:ascii="Noto Sans Symbols" w:cs="Noto Sans Symbols" w:eastAsia="Noto Sans Symbols" w:hAnsi="Noto Sans Symbols"/>
      </w:rPr>
    </w:lvl>
    <w:lvl w:ilvl="8">
      <w:start w:val="1"/>
      <w:numFmt w:val="bullet"/>
      <w:lvlText w:val="◆"/>
      <w:lvlJc w:val="left"/>
      <w:pPr>
        <w:ind w:left="4800" w:hanging="480"/>
      </w:pPr>
      <w:rPr>
        <w:rFonts w:ascii="Noto Sans Symbols" w:cs="Noto Sans Symbols" w:eastAsia="Noto Sans Symbols" w:hAnsi="Noto Sans Symbols"/>
      </w:rPr>
    </w:lvl>
  </w:abstractNum>
  <w:abstractNum w:abstractNumId="6">
    <w:lvl w:ilvl="0">
      <w:start w:val="1"/>
      <w:numFmt w:val="bullet"/>
      <w:lvlText w:val="▪"/>
      <w:lvlJc w:val="left"/>
      <w:pPr>
        <w:ind w:left="480" w:hanging="480"/>
      </w:pPr>
      <w:rPr>
        <w:rFonts w:ascii="Noto Sans Symbols" w:cs="Noto Sans Symbols" w:eastAsia="Noto Sans Symbols" w:hAnsi="Noto Sans Symbols"/>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abstractNum w:abstractNumId="7">
    <w:lvl w:ilvl="0">
      <w:start w:val="1"/>
      <w:numFmt w:val="decimal"/>
      <w:lvlText w:val="(%1)"/>
      <w:lvlJc w:val="left"/>
      <w:pPr>
        <w:ind w:left="360" w:hanging="360"/>
      </w:pPr>
      <w:rPr>
        <w:rFonts w:ascii="Times New Roman" w:cs="Times New Roman" w:eastAsia="Times New Roman" w:hAnsi="Times New Roman"/>
      </w:rPr>
    </w:lvl>
    <w:lvl w:ilvl="1">
      <w:start w:val="1"/>
      <w:numFmt w:val="decimal"/>
      <w:lvlText w:val="%2、"/>
      <w:lvlJc w:val="left"/>
      <w:pPr>
        <w:ind w:left="960" w:hanging="480"/>
      </w:pPr>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lvl>
    <w:lvl w:ilvl="8">
      <w:start w:val="1"/>
      <w:numFmt w:val="lowerRoman"/>
      <w:lvlText w:val="%9."/>
      <w:lvlJc w:val="right"/>
      <w:pPr>
        <w:ind w:left="4320" w:hanging="4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icrosoft JhengHei UI" w:cs="Microsoft JhengHei UI" w:eastAsia="Microsoft JhengHei UI" w:hAnsi="Microsoft JhengHei UI"/>
        <w:sz w:val="24"/>
        <w:szCs w:val="24"/>
        <w:lang w:val="en-US"/>
      </w:rPr>
    </w:rPrDefault>
    <w:pPrDefault>
      <w:pPr>
        <w:widowControl w:val="0"/>
        <w:spacing w:after="200" w:line="271" w:lineRule="auto"/>
        <w:ind w:right="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1"/>
      <w:pBdr>
        <w:top w:space="0" w:sz="0" w:val="nil"/>
        <w:left w:space="0" w:sz="0" w:val="nil"/>
        <w:bottom w:space="0" w:sz="0" w:val="nil"/>
        <w:right w:space="0" w:sz="0" w:val="nil"/>
        <w:between w:space="0" w:sz="0" w:val="nil"/>
      </w:pBdr>
      <w:tabs>
        <w:tab w:val="left" w:pos="2520"/>
        <w:tab w:val="left" w:pos="3360"/>
      </w:tabs>
      <w:spacing w:after="560" w:before="111" w:lineRule="auto"/>
    </w:pPr>
    <w:rPr>
      <w:b w:val="1"/>
      <w:color w:val="cfcfcf"/>
      <w:sz w:val="36"/>
      <w:szCs w:val="36"/>
    </w:rPr>
  </w:style>
  <w:style w:type="paragraph" w:styleId="Heading2">
    <w:name w:val="heading 2"/>
    <w:basedOn w:val="Normal"/>
    <w:next w:val="Normal"/>
    <w:pPr>
      <w:keepNext w:val="1"/>
      <w:widowControl w:val="1"/>
      <w:pBdr>
        <w:top w:space="0" w:sz="0" w:val="nil"/>
        <w:left w:space="0" w:sz="0" w:val="nil"/>
        <w:bottom w:space="0" w:sz="0" w:val="nil"/>
        <w:right w:space="0" w:sz="0" w:val="nil"/>
        <w:between w:space="0" w:sz="0" w:val="nil"/>
      </w:pBdr>
      <w:tabs>
        <w:tab w:val="left" w:pos="720"/>
        <w:tab w:val="left" w:pos="1199"/>
      </w:tabs>
      <w:spacing w:after="240" w:before="360" w:lineRule="auto"/>
    </w:pPr>
    <w:rPr>
      <w:b w:val="1"/>
      <w:color w:val="cfcfcf"/>
      <w:sz w:val="32"/>
      <w:szCs w:val="32"/>
    </w:rPr>
  </w:style>
  <w:style w:type="paragraph" w:styleId="Heading3">
    <w:name w:val="heading 3"/>
    <w:basedOn w:val="Normal"/>
    <w:next w:val="Normal"/>
    <w:pPr>
      <w:keepNext w:val="1"/>
      <w:widowControl w:val="1"/>
      <w:pBdr>
        <w:top w:space="0" w:sz="0" w:val="nil"/>
        <w:left w:space="0" w:sz="0" w:val="nil"/>
        <w:bottom w:space="0" w:sz="0" w:val="nil"/>
        <w:right w:space="0" w:sz="0" w:val="nil"/>
        <w:between w:space="0" w:sz="0" w:val="nil"/>
      </w:pBdr>
      <w:tabs>
        <w:tab w:val="left" w:pos="900"/>
        <w:tab w:val="left" w:pos="1560"/>
      </w:tabs>
      <w:spacing w:after="240" w:before="360" w:lineRule="auto"/>
    </w:pPr>
    <w:rPr>
      <w:b w:val="1"/>
      <w:color w:val="4cbabf"/>
    </w:rPr>
  </w:style>
  <w:style w:type="paragraph" w:styleId="Heading4">
    <w:name w:val="heading 4"/>
    <w:basedOn w:val="Normal"/>
    <w:next w:val="Normal"/>
    <w:pPr>
      <w:widowControl w:val="1"/>
      <w:pBdr>
        <w:top w:space="0" w:sz="0" w:val="nil"/>
        <w:left w:space="0" w:sz="0" w:val="nil"/>
        <w:bottom w:space="0" w:sz="0" w:val="nil"/>
        <w:right w:space="0" w:sz="0" w:val="nil"/>
        <w:between w:space="0" w:sz="0" w:val="nil"/>
      </w:pBdr>
      <w:spacing w:before="184" w:lineRule="auto"/>
    </w:pPr>
    <w:rPr>
      <w:b w:val="1"/>
      <w:color w:val="000000"/>
      <w:sz w:val="25"/>
      <w:szCs w:val="25"/>
    </w:rPr>
  </w:style>
  <w:style w:type="paragraph" w:styleId="Heading5">
    <w:name w:val="heading 5"/>
    <w:basedOn w:val="Normal"/>
    <w:next w:val="Normal"/>
    <w:pPr>
      <w:keepNext w:val="1"/>
      <w:widowControl w:val="1"/>
      <w:pBdr>
        <w:top w:space="0" w:sz="0" w:val="nil"/>
        <w:left w:space="0" w:sz="0" w:val="nil"/>
        <w:bottom w:space="0" w:sz="0" w:val="nil"/>
        <w:right w:space="0" w:sz="0" w:val="nil"/>
        <w:between w:space="0" w:sz="0" w:val="nil"/>
      </w:pBdr>
      <w:tabs>
        <w:tab w:val="left" w:pos="720"/>
        <w:tab w:val="left" w:pos="1199"/>
      </w:tabs>
      <w:spacing w:after="240" w:before="120" w:lineRule="auto"/>
    </w:pPr>
    <w:rPr>
      <w:b w:val="1"/>
      <w:color w:val="4bacc6"/>
      <w:sz w:val="25"/>
      <w:szCs w:val="25"/>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pacing w:before="40" w:lineRule="auto"/>
    </w:pPr>
    <w:rPr>
      <w:color w:val="082f2d"/>
    </w:rPr>
  </w:style>
  <w:style w:type="paragraph" w:styleId="Title">
    <w:name w:val="Title"/>
    <w:basedOn w:val="Normal"/>
    <w:next w:val="Normal"/>
    <w:pPr>
      <w:widowControl w:val="1"/>
      <w:pBdr>
        <w:top w:space="0" w:sz="0" w:val="nil"/>
        <w:left w:space="0" w:sz="0" w:val="nil"/>
        <w:bottom w:space="0" w:sz="0" w:val="nil"/>
        <w:right w:space="0" w:sz="0" w:val="nil"/>
        <w:between w:space="0" w:sz="0" w:val="nil"/>
      </w:pBdr>
      <w:spacing w:after="0" w:line="240" w:lineRule="auto"/>
      <w:ind w:right="0"/>
      <w:jc w:val="right"/>
    </w:pPr>
    <w:rPr>
      <w:b w:val="1"/>
      <w:color w:val="125f5b"/>
      <w:sz w:val="42"/>
      <w:szCs w:val="42"/>
    </w:rPr>
  </w:style>
  <w:style w:type="paragraph" w:styleId="Subtitle">
    <w:name w:val="Subtitle"/>
    <w:basedOn w:val="Normal"/>
    <w:next w:val="Normal"/>
    <w:pPr>
      <w:widowControl w:val="1"/>
      <w:pBdr>
        <w:top w:space="0" w:sz="0" w:val="nil"/>
        <w:left w:space="0" w:sz="0" w:val="nil"/>
        <w:bottom w:space="0" w:sz="0" w:val="nil"/>
        <w:right w:space="0" w:sz="0" w:val="nil"/>
        <w:between w:space="0" w:sz="0" w:val="nil"/>
      </w:pBdr>
      <w:spacing w:after="160" w:lineRule="auto"/>
    </w:pPr>
    <w:rPr>
      <w:color w:val="5a5a5a"/>
      <w:sz w:val="22"/>
      <w:szCs w:val="22"/>
    </w:rPr>
  </w:style>
  <w:style w:type="table" w:styleId="Table1">
    <w:basedOn w:val="TableNormal"/>
    <w:pPr>
      <w:spacing w:after="0" w:line="240" w:lineRule="auto"/>
    </w:pPr>
    <w:rPr>
      <w:b w:val="1"/>
      <w:color w:val="1a4749"/>
    </w:rPr>
    <w:tblPr>
      <w:tblStyleRowBandSize w:val="1"/>
      <w:tblStyleColBandSize w:val="1"/>
      <w:tblCellMar>
        <w:top w:w="0.0" w:type="dxa"/>
        <w:left w:w="115.0" w:type="dxa"/>
        <w:bottom w:w="0.0" w:type="dxa"/>
        <w:right w:w="115.0" w:type="dxa"/>
      </w:tblCellMar>
    </w:tblPr>
    <w:tcPr>
      <w:shd w:fill="c0c0c0"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29.png"/><Relationship Id="rId21" Type="http://schemas.openxmlformats.org/officeDocument/2006/relationships/image" Target="media/image27.png"/><Relationship Id="rId24" Type="http://schemas.openxmlformats.org/officeDocument/2006/relationships/image" Target="media/image31.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3.png"/><Relationship Id="rId25" Type="http://schemas.openxmlformats.org/officeDocument/2006/relationships/image" Target="media/image32.png"/><Relationship Id="rId28" Type="http://schemas.openxmlformats.org/officeDocument/2006/relationships/image" Target="media/image5.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6.png"/><Relationship Id="rId7" Type="http://schemas.openxmlformats.org/officeDocument/2006/relationships/image" Target="media/image17.png"/><Relationship Id="rId8" Type="http://schemas.openxmlformats.org/officeDocument/2006/relationships/image" Target="media/image16.png"/><Relationship Id="rId31" Type="http://schemas.openxmlformats.org/officeDocument/2006/relationships/image" Target="media/image8.png"/><Relationship Id="rId30" Type="http://schemas.openxmlformats.org/officeDocument/2006/relationships/image" Target="media/image7.png"/><Relationship Id="rId11" Type="http://schemas.openxmlformats.org/officeDocument/2006/relationships/image" Target="media/image28.png"/><Relationship Id="rId33" Type="http://schemas.openxmlformats.org/officeDocument/2006/relationships/image" Target="media/image11.png"/><Relationship Id="rId10" Type="http://schemas.openxmlformats.org/officeDocument/2006/relationships/image" Target="media/image18.png"/><Relationship Id="rId32" Type="http://schemas.openxmlformats.org/officeDocument/2006/relationships/image" Target="media/image10.png"/><Relationship Id="rId13" Type="http://schemas.openxmlformats.org/officeDocument/2006/relationships/image" Target="media/image20.png"/><Relationship Id="rId35" Type="http://schemas.openxmlformats.org/officeDocument/2006/relationships/image" Target="media/image13.png"/><Relationship Id="rId12" Type="http://schemas.openxmlformats.org/officeDocument/2006/relationships/image" Target="media/image9.png"/><Relationship Id="rId34" Type="http://schemas.openxmlformats.org/officeDocument/2006/relationships/image" Target="media/image12.png"/><Relationship Id="rId15" Type="http://schemas.openxmlformats.org/officeDocument/2006/relationships/image" Target="media/image23.png"/><Relationship Id="rId37" Type="http://schemas.openxmlformats.org/officeDocument/2006/relationships/image" Target="media/image2.png"/><Relationship Id="rId14" Type="http://schemas.openxmlformats.org/officeDocument/2006/relationships/image" Target="media/image19.png"/><Relationship Id="rId36" Type="http://schemas.openxmlformats.org/officeDocument/2006/relationships/image" Target="media/image1.png"/><Relationship Id="rId17" Type="http://schemas.openxmlformats.org/officeDocument/2006/relationships/image" Target="media/image22.png"/><Relationship Id="rId16" Type="http://schemas.openxmlformats.org/officeDocument/2006/relationships/image" Target="media/image21.png"/><Relationship Id="rId38" Type="http://schemas.openxmlformats.org/officeDocument/2006/relationships/footer" Target="footer1.xml"/><Relationship Id="rId19" Type="http://schemas.openxmlformats.org/officeDocument/2006/relationships/image" Target="media/image25.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